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title"/>
    <w:p>
      <w:pPr>
        <w:pStyle w:val="Heading1"/>
      </w:pPr>
      <w:r>
        <w:rPr>
          <w:bCs/>
          <w:b/>
        </w:rPr>
        <w:t xml:space="preserve">Title:</w:t>
      </w:r>
    </w:p>
    <w:p>
      <w:pPr>
        <w:pStyle w:val="FirstParagraph"/>
      </w:pPr>
      <w:r>
        <w:t xml:space="preserve">The Architect of Tomorrow: A Comprehensive Book Report on the Evolution and Impact of Computer Engineering in Saudi Arabia, Jeddah.</w:t>
      </w:r>
    </w:p>
    <w:p>
      <w:pPr>
        <w:pStyle w:val="BodyText"/>
      </w:pPr>
      <w:r>
        <w:br/>
      </w:r>
    </w:p>
    <w:bookmarkStart w:id="20" w:name="introduction"/>
    <w:p>
      <w:pPr>
        <w:pStyle w:val="Heading2"/>
      </w:pPr>
      <w:r>
        <w:rPr>
          <w:bCs/>
          <w:b/>
        </w:rPr>
        <w:t xml:space="preserve">Introduction</w:t>
      </w:r>
    </w:p>
    <w:p>
      <w:pPr>
        <w:pStyle w:val="FirstParagraph"/>
      </w:pPr>
      <w:r>
        <w:t xml:space="preserve">In the rapidly evolving landscape of global technology, few fields capture the intersection of innovation, infrastructure, and societal transformation as profoundly as Computer Engineering. This report serves not merely as an academic summary but as a strategic analysis of how Computer Engineering is reshaping the digital fabric of Saudi Arabia, with a specific focal point on its historic and modern hub: Jeddah. By examining literature concerning hardware architecture, software integration, and systems engineering through the lens of Vision 2030, this document elucidates why Computer Engineering is no longer just a technical discipline but a critical driver for economic diversification and national development in the Kingdom. The synthesis of global technological trends with local implementation strategies reveals that Jeddah stands as a pivotal node in the Middle East's digital transformation.</w:t>
      </w:r>
    </w:p>
    <w:p>
      <w:pPr>
        <w:pStyle w:val="BodyText"/>
      </w:pPr>
      <w:r>
        <w:br/>
      </w:r>
    </w:p>
    <w:bookmarkEnd w:id="20"/>
    <w:bookmarkStart w:id="21" w:name="X9972f586d3f81cc3acfdb48f742038b528b232a"/>
    <w:p>
      <w:pPr>
        <w:pStyle w:val="Heading2"/>
      </w:pPr>
      <w:r>
        <w:rPr>
          <w:bCs/>
          <w:b/>
        </w:rPr>
        <w:t xml:space="preserve">The Intersection of Technology and Vision 2030</w:t>
      </w:r>
    </w:p>
    <w:p>
      <w:pPr>
        <w:pStyle w:val="FirstParagraph"/>
      </w:pPr>
      <w:r>
        <w:t xml:space="preserve">The core thesis explored across various seminal works regarding modern engineering is that technology must serve societal goals. In Saudi Arabia, this goal is explicitly defined by Vision 2030, a transformative blueprint aimed at reducing the Kingdom's dependence on oil and diversifying its economy. Computer Engineering provides the essential toolkit for achieving these objectives. Literature emphasizes that it is not enough to simply adopt existing technologies; rather, there must be an indigenous capacity to design, build, and maintain complex systems. From smart grids optimizing energy consumption in Aramco facilities to autonomous logistics systems planned for NEOM, the principles of Computer Engineering—spanning from microprocessor design to cloud infrastructure—are foundational. The books reviewed highlight that Saudi Arabia is moving beyond a consumer of technology to a creator and innovator, positioning itself as a regional leader in digital infrastructure.</w:t>
      </w:r>
    </w:p>
    <w:p>
      <w:pPr>
        <w:pStyle w:val="BodyText"/>
      </w:pPr>
      <w:r>
        <w:br/>
      </w:r>
    </w:p>
    <w:bookmarkEnd w:id="21"/>
    <w:bookmarkStart w:id="22" w:name="X9ee04130122f36770e6ffd9929107cc46d209ad"/>
    <w:p>
      <w:pPr>
        <w:pStyle w:val="Heading2"/>
      </w:pPr>
      <w:r>
        <w:rPr>
          <w:bCs/>
          <w:b/>
        </w:rPr>
        <w:t xml:space="preserve">Jeddah: The Gateway City's Digital Renaissance</w:t>
      </w:r>
    </w:p>
    <w:p>
      <w:pPr>
        <w:pStyle w:val="FirstParagraph"/>
      </w:pPr>
      <w:r>
        <w:t xml:space="preserve">While Riyadh often captures the spotlight for large-scale government initiatives, Jeddah remains the commercial heart and historical gateway of Saudi Arabia. This report analyzes texts that focus on urban computing and smart city architectures within coastal metropolises. Jeddah is currently undergoing a massive digital overhaul, aiming to integrate IoT (Internet of Things) sensors into its traffic management systems, port logistics at the Jeddah Islamic Port, and tourism infrastructure surrounding the historic Al-Balad district. The engineering challenges in Jeddah are unique due to its dense urban layout and coastal environment. Computer Engineers are tasked with developing resilient networks that can withstand environmental stressors while providing high-speed connectivity. Recent case studies in technical journals detail how local tech hubs in Jeddah, such as the King Abdullah University of Science and Technology (KAUST) innovation ecosystem, are collaborating with private sector partners to create specialized engineering solutions for maritime data analytics and smart port operations.</w:t>
      </w:r>
    </w:p>
    <w:p>
      <w:pPr>
        <w:pStyle w:val="BodyText"/>
      </w:pPr>
      <w:r>
        <w:br/>
      </w:r>
    </w:p>
    <w:bookmarkEnd w:id="22"/>
    <w:bookmarkStart w:id="23" w:name="Xed9e64cbd96c6f9d0d7c90c4aa1910535380ec0"/>
    <w:p>
      <w:pPr>
        <w:pStyle w:val="Heading2"/>
      </w:pPr>
      <w:r>
        <w:rPr>
          <w:bCs/>
          <w:b/>
        </w:rPr>
        <w:t xml:space="preserve">Educational Paradigms and Workforce Development</w:t>
      </w:r>
    </w:p>
    <w:p>
      <w:pPr>
        <w:pStyle w:val="FirstParagraph"/>
      </w:pPr>
      <w:r>
        <w:t xml:space="preserve">A significant portion of the analyzed literature addresses human capital. The success of Computer Engineering in Saudi Arabia is heavily reliant on education. Reports indicate a surge in STEM (Science, Technology, Engineering, and Mathematics) enrollment across the Kingdom. Universities in Jeddah are increasingly adopting curriculum models that blend theoretical computer science with practical engineering applications. The focus has shifted from pure software development to hybrid roles that require understanding both hardware constraints and software efficiencies—a hallmark of Computer Engineering. This educational shift is crucial for Saudi Arabia's localization efforts (Saudization), aiming to equip young Saudis with high-value technical skills. The texts argue that by fostering a generation of engineers who understand both global standards and local cultural contexts, Saudi Arabia ensures sustainable technological adoption.</w:t>
      </w:r>
    </w:p>
    <w:p>
      <w:pPr>
        <w:pStyle w:val="BodyText"/>
      </w:pPr>
      <w:r>
        <w:br/>
      </w:r>
    </w:p>
    <w:bookmarkEnd w:id="23"/>
    <w:bookmarkStart w:id="24" w:name="challenges-and-ethical-considerations"/>
    <w:p>
      <w:pPr>
        <w:pStyle w:val="Heading2"/>
      </w:pPr>
      <w:r>
        <w:rPr>
          <w:bCs/>
          <w:b/>
        </w:rPr>
        <w:t xml:space="preserve">Challenges and Ethical Considerations</w:t>
      </w:r>
    </w:p>
    <w:p>
      <w:pPr>
        <w:pStyle w:val="FirstParagraph"/>
      </w:pPr>
      <w:r>
        <w:t xml:space="preserve">No comprehensive analysis is complete without addressing the hurdles. Several chapters discuss the ethical implications of rapid digitalization in conservative societies. Computer Engineers in Saudi Arabia must navigate complex privacy regulations, data sovereignty issues, and cultural sensitivities regarding AI and surveillance technologies. Furthermore, there is a documented challenge in retaining top-tier engineering talent due to global competition for skilled workers. The literature suggests that Jeddah must offer not only competitive compensation but also a vibrant innovation culture to retain its brightest minds. Additionally, the digital divide remains a concern; while urban centers like Jeddah advance technologically, ensuring that rural areas also benefit from improved infrastructure is an ongoing engineering mandate.</w:t>
      </w:r>
    </w:p>
    <w:p>
      <w:pPr>
        <w:pStyle w:val="BodyText"/>
      </w:pPr>
      <w:r>
        <w:br/>
      </w:r>
    </w:p>
    <w:bookmarkEnd w:id="24"/>
    <w:bookmarkStart w:id="25" w:name="conclusion"/>
    <w:p>
      <w:pPr>
        <w:pStyle w:val="Heading2"/>
      </w:pPr>
      <w:r>
        <w:rPr>
          <w:bCs/>
          <w:b/>
        </w:rPr>
        <w:t xml:space="preserve">Conclusion</w:t>
      </w:r>
    </w:p>
    <w:p>
      <w:pPr>
        <w:pStyle w:val="FirstParagraph"/>
      </w:pPr>
      <w:r>
        <w:t xml:space="preserve">In conclusion, this Book Report affirms that Computer Engineering is the backbone of Saudi Arabia's transition into a knowledge-based economy. By focusing on Jeddah, we observe how historical significance meets futuristic ambition through digital innovation. The integration of advanced computing systems into urban planning, industry, and education demonstrates a proactive approach to development. As the Kingdom continues to align its technological pursuits with Vision 2030, Computer Engineering will remain at the forefront of change. For students and professionals alike in Saudi Arabia Jeddah, understanding these dynamics is not just an academic exercise but a professional necessity. The future of the region depends on building robust, secure, and intelligent systems designed by skilled engineers who are attuned to both global advancements and local needs.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Saudi Arabia, Jeddah</dc:title>
  <dc:creator/>
  <dc:language>en</dc:language>
  <cp:keywords/>
  <dcterms:created xsi:type="dcterms:W3CDTF">2026-07-29T09:26:42Z</dcterms:created>
  <dcterms:modified xsi:type="dcterms:W3CDTF">2026-07-29T09:26:42Z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