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Colombia</w:t>
      </w:r>
      <w:r>
        <w:t xml:space="preserve"> </w:t>
      </w:r>
      <w:r>
        <w:t xml:space="preserve">Medellín</w:t>
      </w:r>
    </w:p>
    <w:bookmarkStart w:id="53" w:name="X150797ff028bdbfb4b9b9021a6bcb0058f6fbff"/>
    <w:p>
      <w:pPr>
        <w:pStyle w:val="Heading1"/>
      </w:pPr>
      <w:r>
        <w:t xml:space="preserve">A Critical Review of Educational Strategy: The Curriculum Developer in Colombia Medellín</w:t>
      </w:r>
    </w:p>
    <w:p>
      <w:pPr>
        <w:pStyle w:val="FirstParagraph"/>
      </w:pPr>
      <w:r>
        <w:rPr>
          <w:bCs/>
          <w:b/>
        </w:rPr>
        <w:t xml:space="preserve">Date:</w:t>
      </w:r>
      <w:r>
        <w:t xml:space="preserve"> </w:t>
      </w:r>
      <w:r>
        <w:t xml:space="preserve">October 24, 2023</w:t>
      </w:r>
      <w:r>
        <w:br/>
      </w:r>
      <w:r>
        <w:rPr>
          <w:bCs/>
          <w:b/>
        </w:rPr>
        <w:t xml:space="preserve">Synopsis:</w:t>
      </w:r>
      <w:r>
        <w:t xml:space="preserve">A comprehensive analysis of the evolving role of the</w:t>
      </w:r>
      <w:r>
        <w:t xml:space="preserve"> </w:t>
      </w:r>
      <w:hyperlink w:anchor="curriculum">
        <w:r>
          <w:rPr>
            <w:rStyle w:val="Hyperlink"/>
          </w:rPr>
          <w:t xml:space="preserve">Curriculum Developer</w:t>
        </w:r>
      </w:hyperlink>
      <w:r>
        <w:t xml:space="preserve">, contextualized within the unique socio-economic and cultural landscape of</w:t>
      </w:r>
      <w:r>
        <w:t xml:space="preserve"> </w:t>
      </w:r>
      <w:hyperlink w:anchor="region">
        <w:r>
          <w:rPr>
            <w:rStyle w:val="Hyperlink"/>
          </w:rPr>
          <w:t xml:space="preserve">Colombia Medellín</w:t>
        </w:r>
      </w:hyperlink>
      <w:r>
        <w:t xml:space="preserve">.</w:t>
      </w:r>
    </w:p>
    <w:p>
      <w:r>
        <w:pict>
          <v:rect style="width:0;height:1.5pt" o:hralign="center" o:hrstd="t" o:hr="t"/>
        </w:pict>
      </w:r>
    </w:p>
    <w:bookmarkStart w:id="24" w:name="Xb976f9add783782868411e30217f4e8810f23b3"/>
    <w:p>
      <w:pPr>
        <w:pStyle w:val="Heading2"/>
      </w:pPr>
      <w:r>
        <w:t xml:space="preserve">Introduction: The Architects of Learning in a Changing World</w:t>
      </w:r>
    </w:p>
    <w:p>
      <w:pPr>
        <w:pStyle w:val="FirstParagraph"/>
      </w:pPr>
      <w:r>
        <w:t xml:space="preserve">In the contemporary educational sphere, the figure of the</w:t>
      </w:r>
      <w:r>
        <w:t xml:space="preserve"> </w:t>
      </w:r>
      <w:bookmarkStart w:id="20" w:name="curriculum"/>
      <w:r>
        <w:rPr>
          <w:bCs/>
          <w:b/>
        </w:rPr>
        <w:t xml:space="preserve">Curriculum Developer</w:t>
      </w:r>
      <w:bookmarkEnd w:id="20"/>
      <w:r>
        <w:t xml:space="preserve"> </w:t>
      </w:r>
      <w:r>
        <w:t xml:space="preserve">has transcended the traditional boundaries of static syllabus design. Today, this professional acts as a dynamic strategist, bridging the gap between pedagogical theory and practical application. This book report explores a seminal text regarding instructional design, interpreting its core arguments through the specific lens of</w:t>
      </w:r>
      <w:r>
        <w:t xml:space="preserve"> </w:t>
      </w:r>
      <w:bookmarkStart w:id="21" w:name="region"/>
      <w:r>
        <w:t xml:space="preserve">Colombia Medellín</w:t>
      </w:r>
      <w:bookmarkEnd w:id="21"/>
      <w:r>
        <w:t xml:space="preserve">. By examining how global educational standards intersect with local realities in one of Colombia’s most vibrant cities, we can better understand the immense responsibility placed on modern curriculum architects.</w:t>
      </w:r>
    </w:p>
    <w:p>
      <w:pPr>
        <w:pStyle w:val="BodyText"/>
      </w:pPr>
      <w:r>
        <w:t xml:space="preserve">The central thesis of the analyzed text posits that effective curriculum development is not merely about content selection but is deeply rooted in cultural responsiveness and socio-economic awareness. This premise is particularly relevant when analyzing the educational ecosystem in</w:t>
      </w:r>
      <w:r>
        <w:t xml:space="preserve"> </w:t>
      </w:r>
      <w:bookmarkStart w:id="22" w:name="region"/>
      <w:r>
        <w:rPr>
          <w:bCs/>
          <w:b/>
        </w:rPr>
        <w:t xml:space="preserve">Colombia Medellín</w:t>
      </w:r>
      <w:bookmarkEnd w:id="22"/>
      <w:r>
        <w:t xml:space="preserve">, a city that has undergone a remarkable transformation from violence to innovation. For the</w:t>
      </w:r>
      <w:r>
        <w:t xml:space="preserve"> </w:t>
      </w:r>
      <w:bookmarkStart w:id="23" w:name="curriculum"/>
      <w:r>
        <w:rPr>
          <w:bCs/>
          <w:b/>
        </w:rPr>
        <w:t xml:space="preserve">Curriculum Developer</w:t>
      </w:r>
      <w:bookmarkEnd w:id="23"/>
      <w:r>
        <w:t xml:space="preserve"> </w:t>
      </w:r>
      <w:r>
        <w:t xml:space="preserve">operating in this region, success requires a nuanced understanding of these historical shifts and the ongoing digital divide.</w:t>
      </w:r>
    </w:p>
    <w:bookmarkEnd w:id="24"/>
    <w:bookmarkStart w:id="29" w:name="X1d31cce75121c34b1a4d4e4f8e4a918f9477fc2"/>
    <w:p>
      <w:pPr>
        <w:pStyle w:val="Heading2"/>
      </w:pPr>
      <w:r>
        <w:t xml:space="preserve">The Role of the Curriculum Developer as Cultural Mediator</w:t>
      </w:r>
    </w:p>
    <w:p>
      <w:pPr>
        <w:pStyle w:val="FirstParagraph"/>
      </w:pPr>
      <w:r>
        <w:t xml:space="preserve">The text emphasizes that a curriculum must reflect the identity of its learners. In</w:t>
      </w:r>
      <w:r>
        <w:t xml:space="preserve"> </w:t>
      </w:r>
      <w:bookmarkStart w:id="25" w:name="region"/>
      <w:r>
        <w:rPr>
          <w:bCs/>
          <w:b/>
        </w:rPr>
        <w:t xml:space="preserve">Colombia Medellín</w:t>
      </w:r>
      <w:bookmarkEnd w:id="25"/>
      <w:r>
        <w:t xml:space="preserve">, this requirement is paramount. The city is characterized by a diverse demographic mix, ranging from high-income neighborhoods in Comuna 13 to historically marginalized areas on the slopes of the Aburrá Valley. A generic, imported curriculum would fail to engage students in these varied contexts.</w:t>
      </w:r>
    </w:p>
    <w:p>
      <w:pPr>
        <w:pStyle w:val="BodyText"/>
      </w:pPr>
      <w:r>
        <w:t xml:space="preserve">Therefore, the</w:t>
      </w:r>
      <w:r>
        <w:t xml:space="preserve"> </w:t>
      </w:r>
      <w:bookmarkStart w:id="26" w:name="curriculum"/>
      <w:r>
        <w:rPr>
          <w:bCs/>
          <w:b/>
        </w:rPr>
        <w:t xml:space="preserve">Curriculum Developer</w:t>
      </w:r>
      <w:bookmarkEnd w:id="26"/>
      <w:r>
        <w:t xml:space="preserve"> </w:t>
      </w:r>
      <w:r>
        <w:t xml:space="preserve">must function as a cultural mediator. They are tasked with localizing global educational standards to ensure relevance. For instance, when integrating STEM (Science, Technology, Engineering, and Mathematics) into the classroom in</w:t>
      </w:r>
      <w:r>
        <w:t xml:space="preserve"> </w:t>
      </w:r>
      <w:bookmarkStart w:id="27" w:name="region"/>
      <w:r>
        <w:rPr>
          <w:bCs/>
          <w:b/>
        </w:rPr>
        <w:t xml:space="preserve">Colombia Medellín</w:t>
      </w:r>
      <w:bookmarkEnd w:id="27"/>
      <w:r>
        <w:t xml:space="preserve">, the developer cannot rely solely on abstract concepts. Instead, they must contextualize learning around local challenges—such as sustainable urban transport in the Metrocable systems or biodiversity conservation in nearby natural reserves. This approach, often referred to as place-based education, ensures that the curriculum speaks directly to the lived experiences of students in</w:t>
      </w:r>
      <w:r>
        <w:t xml:space="preserve"> </w:t>
      </w:r>
      <w:bookmarkStart w:id="28" w:name="region"/>
      <w:r>
        <w:rPr>
          <w:bCs/>
          <w:b/>
        </w:rPr>
        <w:t xml:space="preserve">Colombia Medellín</w:t>
      </w:r>
      <w:bookmarkEnd w:id="28"/>
      <w:r>
        <w:t xml:space="preserve">.</w:t>
      </w:r>
    </w:p>
    <w:bookmarkEnd w:id="29"/>
    <w:bookmarkStart w:id="35" w:name="addressing-inequality-and-digital-access"/>
    <w:p>
      <w:pPr>
        <w:pStyle w:val="Heading2"/>
      </w:pPr>
      <w:r>
        <w:t xml:space="preserve">Addressing Inequality and Digital Access</w:t>
      </w:r>
    </w:p>
    <w:p>
      <w:pPr>
        <w:pStyle w:val="FirstParagraph"/>
      </w:pPr>
      <w:r>
        <w:t xml:space="preserve">A significant portion of the book discusses equity in education. The author argues that a well-designed curriculum must account for resource disparities. This is a critical issue in</w:t>
      </w:r>
      <w:r>
        <w:t xml:space="preserve"> </w:t>
      </w:r>
      <w:bookmarkStart w:id="30" w:name="region"/>
      <w:r>
        <w:rPr>
          <w:bCs/>
          <w:b/>
        </w:rPr>
        <w:t xml:space="preserve">Colombia Medellín</w:t>
      </w:r>
      <w:bookmarkEnd w:id="30"/>
      <w:r>
        <w:t xml:space="preserve">, where access to high-speed internet and modern technology varies significantly across different municipalities within the metropolitan area.</w:t>
      </w:r>
    </w:p>
    <w:p>
      <w:pPr>
        <w:pStyle w:val="BodyText"/>
      </w:pPr>
      <w:r>
        <w:t xml:space="preserve">The</w:t>
      </w:r>
      <w:r>
        <w:t xml:space="preserve"> </w:t>
      </w:r>
      <w:bookmarkStart w:id="31" w:name="curriculum"/>
      <w:r>
        <w:rPr>
          <w:bCs/>
          <w:b/>
        </w:rPr>
        <w:t xml:space="preserve">Curriculum Developer</w:t>
      </w:r>
      <w:bookmarkEnd w:id="31"/>
      <w:r>
        <w:t xml:space="preserve"> </w:t>
      </w:r>
      <w:r>
        <w:t xml:space="preserve">plays a pivotal role in mitigating these disparities. The text suggests that developers must create "flexible frameworks" rather than rigid scripts. In the context of</w:t>
      </w:r>
      <w:r>
        <w:t xml:space="preserve"> </w:t>
      </w:r>
      <w:bookmarkStart w:id="32" w:name="region"/>
      <w:r>
        <w:rPr>
          <w:bCs/>
          <w:b/>
        </w:rPr>
        <w:t xml:space="preserve">Colombia Medellín</w:t>
      </w:r>
      <w:bookmarkEnd w:id="32"/>
      <w:r>
        <w:t xml:space="preserve">, this means designing modular learning units that can be delivered via digital platforms for well-resourced schools and adapted for offline, print-based delivery in remote communes. The developer must also prioritize low-bandwidth solutions, ensuring that the educational goals are met regardless of technological limitations.</w:t>
      </w:r>
    </w:p>
    <w:p>
      <w:pPr>
        <w:pStyle w:val="BodyText"/>
      </w:pPr>
      <w:r>
        <w:t xml:space="preserve">Furthermore, the curriculum must address soft skills such as resilience and conflict resolution. Given</w:t>
      </w:r>
      <w:r>
        <w:t xml:space="preserve"> </w:t>
      </w:r>
      <w:bookmarkStart w:id="33" w:name="region"/>
      <w:r>
        <w:rPr>
          <w:bCs/>
          <w:b/>
        </w:rPr>
        <w:t xml:space="preserve">Colombia Medellín</w:t>
      </w:r>
      <w:bookmarkEnd w:id="33"/>
      <w:r>
        <w:t xml:space="preserve">'s history, social-emotional learning is not an add-on but a foundational element. The</w:t>
      </w:r>
      <w:r>
        <w:t xml:space="preserve"> </w:t>
      </w:r>
      <w:bookmarkStart w:id="34" w:name="curriculum"/>
      <w:r>
        <w:rPr>
          <w:bCs/>
          <w:b/>
        </w:rPr>
        <w:t xml:space="preserve">Curriculum Developer</w:t>
      </w:r>
      <w:bookmarkEnd w:id="34"/>
      <w:r>
        <w:t xml:space="preserve"> </w:t>
      </w:r>
      <w:r>
        <w:t xml:space="preserve">is responsible for weaving these themes into core subjects like History and Social Studies, helping students process their heritage while looking toward a peaceful future.</w:t>
      </w:r>
    </w:p>
    <w:bookmarkEnd w:id="35"/>
    <w:bookmarkStart w:id="41" w:name="Xd727ea7a0246dc8cd8da918b88bc0614d97695e"/>
    <w:p>
      <w:pPr>
        <w:pStyle w:val="Heading2"/>
      </w:pPr>
      <w:r>
        <w:t xml:space="preserve">The Impact of Local Industry and Globalization</w:t>
      </w:r>
    </w:p>
    <w:p>
      <w:pPr>
        <w:pStyle w:val="FirstParagraph"/>
      </w:pPr>
      <w:r>
        <w:t xml:space="preserve">The analyzed book highlights the necessity of aligning curriculum with labor market needs.</w:t>
      </w:r>
      <w:r>
        <w:t xml:space="preserve"> </w:t>
      </w:r>
      <w:bookmarkStart w:id="36" w:name="region"/>
      <w:r>
        <w:rPr>
          <w:bCs/>
          <w:b/>
        </w:rPr>
        <w:t xml:space="preserve">Colombia Medellín</w:t>
      </w:r>
      <w:bookmarkEnd w:id="36"/>
      <w:r>
        <w:t xml:space="preserve">, often dubbed the "Silicon Valley of Latin America," is a hub for fintech, tourism, and creative industries. The educational system here faces pressure to produce graduates who are employable in a globalized economy.</w:t>
      </w:r>
    </w:p>
    <w:p>
      <w:pPr>
        <w:pStyle w:val="BodyText"/>
      </w:pPr>
      <w:r>
        <w:t xml:space="preserve">The</w:t>
      </w:r>
      <w:r>
        <w:t xml:space="preserve"> </w:t>
      </w:r>
      <w:bookmarkStart w:id="37" w:name="curriculum"/>
      <w:r>
        <w:rPr>
          <w:bCs/>
          <w:b/>
        </w:rPr>
        <w:t xml:space="preserve">Curriculum Developer</w:t>
      </w:r>
      <w:bookmarkEnd w:id="37"/>
      <w:r>
        <w:t xml:space="preserve"> </w:t>
      </w:r>
      <w:r>
        <w:t xml:space="preserve">must engage in continuous dialogue with local industry leaders. In</w:t>
      </w:r>
      <w:r>
        <w:t xml:space="preserve"> </w:t>
      </w:r>
      <w:bookmarkStart w:id="38" w:name="region"/>
      <w:r>
        <w:rPr>
          <w:bCs/>
          <w:b/>
        </w:rPr>
        <w:t xml:space="preserve">Colombia Medellín</w:t>
      </w:r>
      <w:bookmarkEnd w:id="38"/>
      <w:r>
        <w:t xml:space="preserve">, this might involve collaborating with tech hubs like Ruta N or the University of Antioquia to ensure that vocational and academic programs reflect current market demands. The curriculum cannot be static; it must evolve alongside the city’s economic transformation. For example, coding languages and digital literacy are no longer optional extras in</w:t>
      </w:r>
      <w:r>
        <w:t xml:space="preserve"> </w:t>
      </w:r>
      <w:bookmarkStart w:id="39" w:name="region"/>
      <w:r>
        <w:rPr>
          <w:bCs/>
          <w:b/>
        </w:rPr>
        <w:t xml:space="preserve">Colombia Medellín</w:t>
      </w:r>
      <w:bookmarkEnd w:id="39"/>
      <w:r>
        <w:t xml:space="preserve"> </w:t>
      </w:r>
      <w:r>
        <w:t xml:space="preserve">but essential components of a modern</w:t>
      </w:r>
      <w:r>
        <w:t xml:space="preserve"> </w:t>
      </w:r>
      <w:bookmarkStart w:id="40" w:name="curriculum"/>
      <w:r>
        <w:rPr>
          <w:bCs/>
          <w:b/>
        </w:rPr>
        <w:t xml:space="preserve">Curriculum Developer</w:t>
      </w:r>
      <w:bookmarkEnd w:id="40"/>
      <w:r>
        <w:t xml:space="preserve">'s toolkit.</w:t>
      </w:r>
    </w:p>
    <w:bookmarkEnd w:id="41"/>
    <w:bookmarkStart w:id="45" w:name="X3bf87f5e2d09fef33cf43eaf7d10e0548799c20"/>
    <w:p>
      <w:pPr>
        <w:pStyle w:val="Heading2"/>
      </w:pPr>
      <w:r>
        <w:t xml:space="preserve">Pedagogical Innovation and Teacher Support</w:t>
      </w:r>
    </w:p>
    <w:p>
      <w:pPr>
        <w:pStyle w:val="FirstParagraph"/>
      </w:pPr>
      <w:r>
        <w:t xml:space="preserve">The text argues that the best curriculum is useless without effective implementation. Therefore, the</w:t>
      </w:r>
      <w:r>
        <w:t xml:space="preserve"> </w:t>
      </w:r>
      <w:bookmarkStart w:id="42" w:name="curriculum"/>
      <w:r>
        <w:rPr>
          <w:bCs/>
          <w:b/>
        </w:rPr>
        <w:t xml:space="preserve">Curriculum Developer</w:t>
      </w:r>
      <w:bookmarkEnd w:id="42"/>
      <w:r>
        <w:t xml:space="preserve"> </w:t>
      </w:r>
      <w:r>
        <w:t xml:space="preserve">must also design professional development frameworks for teachers. In</w:t>
      </w:r>
      <w:r>
        <w:t xml:space="preserve"> </w:t>
      </w:r>
      <w:bookmarkStart w:id="43" w:name="region"/>
      <w:r>
        <w:rPr>
          <w:bCs/>
          <w:b/>
        </w:rPr>
        <w:t xml:space="preserve">Colombia Medellín</w:t>
      </w:r>
      <w:bookmarkEnd w:id="43"/>
      <w:r>
        <w:t xml:space="preserve">, teachers are often under-resourced and face high burnout rates.</w:t>
      </w:r>
    </w:p>
    <w:p>
      <w:pPr>
        <w:pStyle w:val="BodyText"/>
      </w:pPr>
      <w:r>
        <w:t xml:space="preserve">To support them, the curriculum must include clear pedagogical guides that explain not just "what" to teach, but "how" to teach it in a culturally relevant way. The developer must provide scaffolding for educators who may be transitioning from traditional rote-learning methods to student-centered approaches. In</w:t>
      </w:r>
      <w:r>
        <w:t xml:space="preserve"> </w:t>
      </w:r>
      <w:bookmarkStart w:id="44" w:name="region"/>
      <w:r>
        <w:rPr>
          <w:bCs/>
          <w:b/>
        </w:rPr>
        <w:t xml:space="preserve">Colombia Medellín</w:t>
      </w:r>
      <w:bookmarkEnd w:id="44"/>
      <w:r>
        <w:t xml:space="preserve">, this support is crucial for maintaining high standards of education despite systemic challenges.</w:t>
      </w:r>
    </w:p>
    <w:bookmarkEnd w:id="45"/>
    <w:bookmarkStart w:id="52" w:name="X6d8a5a60dc8810e21874af4572f0261da81ee7f"/>
    <w:p>
      <w:pPr>
        <w:pStyle w:val="Heading2"/>
      </w:pPr>
      <w:r>
        <w:t xml:space="preserve">Conclusion: A Call for Contextualized Excellence</w:t>
      </w:r>
    </w:p>
    <w:p>
      <w:pPr>
        <w:pStyle w:val="FirstParagraph"/>
      </w:pPr>
      <w:r>
        <w:t xml:space="preserve">In conclusion, the role of the</w:t>
      </w:r>
      <w:r>
        <w:t xml:space="preserve"> </w:t>
      </w:r>
      <w:bookmarkStart w:id="46" w:name="curriculum"/>
      <w:r>
        <w:rPr>
          <w:bCs/>
          <w:b/>
        </w:rPr>
        <w:t xml:space="preserve">Curriculum Developer</w:t>
      </w:r>
      <w:bookmarkEnd w:id="46"/>
      <w:r>
        <w:t xml:space="preserve"> </w:t>
      </w:r>
      <w:r>
        <w:t xml:space="preserve">is far more complex than simply compiling a list of topics. It requires a deep empathy for the local context, strategic foresight regarding economic shifts, and a commitment to equity. When applied to</w:t>
      </w:r>
      <w:r>
        <w:t xml:space="preserve"> </w:t>
      </w:r>
      <w:bookmarkStart w:id="47" w:name="region"/>
      <w:r>
        <w:rPr>
          <w:bCs/>
          <w:b/>
        </w:rPr>
        <w:t xml:space="preserve">Colombia Medellín</w:t>
      </w:r>
      <w:bookmarkEnd w:id="47"/>
      <w:r>
        <w:t xml:space="preserve">, these responsibilities become even more pronounced due to the city’s dynamic growth and historical complexity.</w:t>
      </w:r>
    </w:p>
    <w:p>
      <w:pPr>
        <w:pStyle w:val="BodyText"/>
      </w:pPr>
      <w:r>
        <w:t xml:space="preserve">The book successfully demonstrates that education cannot be decoupled from its environment. For stakeholders in</w:t>
      </w:r>
      <w:r>
        <w:t xml:space="preserve"> </w:t>
      </w:r>
      <w:bookmarkStart w:id="48" w:name="region"/>
      <w:r>
        <w:rPr>
          <w:bCs/>
          <w:b/>
        </w:rPr>
        <w:t xml:space="preserve">Colombia Medellín</w:t>
      </w:r>
      <w:bookmarkEnd w:id="48"/>
      <w:r>
        <w:t xml:space="preserve">, investing in skilled</w:t>
      </w:r>
      <w:r>
        <w:t xml:space="preserve"> </w:t>
      </w:r>
      <w:bookmarkStart w:id="49" w:name="curriculum"/>
      <w:r>
        <w:rPr>
          <w:bCs/>
          <w:b/>
        </w:rPr>
        <w:t xml:space="preserve">Curriculum Developers</w:t>
      </w:r>
      <w:bookmarkEnd w:id="49"/>
      <w:r>
        <w:t xml:space="preserve"> </w:t>
      </w:r>
      <w:r>
        <w:t xml:space="preserve">is an investment in the city's future. By creating curricula that are locally relevant, technologically inclusive, and economically aligned, we can empower the next generation of Medellín to lead with innovation and social responsibility.</w:t>
      </w:r>
    </w:p>
    <w:p>
      <w:pPr>
        <w:pStyle w:val="BodyText"/>
      </w:pPr>
      <w:r>
        <w:t xml:space="preserve">Ultimately, this report serves as a reminder that every</w:t>
      </w:r>
      <w:r>
        <w:t xml:space="preserve"> </w:t>
      </w:r>
      <w:bookmarkStart w:id="50" w:name="curriculum"/>
      <w:r>
        <w:rPr>
          <w:bCs/>
          <w:b/>
        </w:rPr>
        <w:t xml:space="preserve">Curriculum Developer</w:t>
      </w:r>
      <w:bookmarkEnd w:id="50"/>
      <w:r>
        <w:t xml:space="preserve"> </w:t>
      </w:r>
      <w:r>
        <w:t xml:space="preserve">is not just an educator but a nation-builder. In</w:t>
      </w:r>
      <w:r>
        <w:t xml:space="preserve"> </w:t>
      </w:r>
      <w:bookmarkStart w:id="51" w:name="region"/>
      <w:r>
        <w:rPr>
          <w:bCs/>
          <w:b/>
        </w:rPr>
        <w:t xml:space="preserve">Colombia Medellín</w:t>
      </w:r>
      <w:bookmarkEnd w:id="51"/>
      <w:r>
        <w:t xml:space="preserve">, their work contributes directly to the ongoing narrative of transformation, proving that thoughtful educational design can be one of the most powerful tools for social change.</w:t>
      </w:r>
    </w:p>
    <w:p>
      <w:r>
        <w:pict>
          <v:rect style="width:0;height:1.5pt" o:hralign="center" o:hrstd="t" o:hr="t"/>
        </w:pict>
      </w:r>
    </w:p>
    <w:p>
      <w:pPr>
        <w:pStyle w:val="FirstParagraph"/>
      </w:pPr>
      <w:r>
        <w:rPr>
          <w:iCs/>
          <w:i/>
        </w:rPr>
        <w:t xml:space="preserve">Note: This document serves as a theoretical framework for understanding curriculum development strategies. Specific implementation details should be adapted to current Ministry of National Education guidelines in Colombia.</w:t>
      </w:r>
    </w:p>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Curriculum Developer in Colombia Medellín</dc:title>
  <dc:creator/>
  <dc:language>en</dc:language>
  <cp:keywords/>
  <dcterms:created xsi:type="dcterms:W3CDTF">2026-07-29T11:43:47Z</dcterms:created>
  <dcterms:modified xsi:type="dcterms:W3CDTF">2026-07-29T11:43:47Z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