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Curriculum</w:t>
      </w:r>
      <w:r>
        <w:t xml:space="preserve"> </w:t>
      </w:r>
      <w:r>
        <w:t xml:space="preserve">Developer</w:t>
      </w:r>
      <w:r>
        <w:t xml:space="preserve"> </w:t>
      </w:r>
      <w:r>
        <w:t xml:space="preserve">in</w:t>
      </w:r>
      <w:r>
        <w:t xml:space="preserve"> </w:t>
      </w:r>
      <w:r>
        <w:t xml:space="preserve">Germany</w:t>
      </w:r>
      <w:r>
        <w:t xml:space="preserve"> </w:t>
      </w:r>
      <w:r>
        <w:t xml:space="preserve">Berlin</w:t>
      </w:r>
    </w:p>
    <w:p>
      <w:pPr>
        <w:pStyle w:val="FirstParagraph"/>
      </w:pPr>
      <w:r>
        <w:rPr>
          <w:bCs/>
          <w:b/>
        </w:rPr>
        <w:t xml:space="preserve">Title:</w:t>
      </w:r>
      <w:r>
        <w:t xml:space="preserve"> </w:t>
      </w:r>
      <w:r>
        <w:t xml:space="preserve">Strategic Educational Design in a Metropolis</w:t>
      </w:r>
      <w:r>
        <w:br/>
      </w:r>
      <w:r>
        <w:rPr>
          <w:bCs/>
          <w:b/>
        </w:rPr>
        <w:t xml:space="preserve">Subject:</w:t>
      </w:r>
      <w:r>
        <w:t xml:space="preserve">The Role and Challenges of the Curriculum Developer</w:t>
      </w:r>
      <w:r>
        <w:br/>
      </w:r>
      <w:r>
        <w:rPr>
          <w:bCs/>
          <w:b/>
        </w:rPr>
        <w:t xml:space="preserve">Focal Location:</w:t>
      </w:r>
      <w:r>
        <w:t xml:space="preserve"> Germany, Berlin</w:t>
      </w:r>
      <w:r>
        <w:br/>
      </w:r>
      <w:r>
        <w:rPr>
          <w:bCs/>
          <w:b/>
        </w:rPr>
        <w:t xml:space="preserve">Date: </w:t>
      </w:r>
    </w:p>
    <w:bookmarkStart w:id="28" w:name="X12a5f4537dab768586898ac7a875673b92094ed"/>
    <w:p>
      <w:pPr>
        <w:pStyle w:val="Heading1"/>
      </w:pPr>
      <w:r>
        <w:t xml:space="preserve">Book Report: The Modern Curriculum Developer in Germany Berlin</w:t>
      </w:r>
    </w:p>
    <w:p>
      <w:pPr>
        <w:pStyle w:val="FirstParagraph"/>
      </w:pPr>
      <w:r>
        <w:rPr>
          <w:iCs/>
          <w:i/>
        </w:rPr>
        <w:t xml:space="preserve">This report synthesizes the theoretical frameworks and practical applications found in contemporary literature regarding educational design, specifically tailored to the unique socio-political context of Germany and its capital city, Berlin. It serves as a critical analysis for educators, administrators, and policy-makers involved in curriculum development.</w:t>
      </w:r>
    </w:p>
    <w:bookmarkStart w:id="20" w:name="X3c5774a5998f9723df6490b7566aa80328edb71"/>
    <w:p>
      <w:pPr>
        <w:pStyle w:val="Heading2"/>
      </w:pPr>
      <w:r>
        <w:t xml:space="preserve">1. Introduction: The Landscape of Berlin’s Education System</w:t>
      </w:r>
    </w:p>
    <w:p>
      <w:pPr>
        <w:pStyle w:val="FirstParagraph"/>
      </w:pPr>
      <w:r>
        <w:t xml:space="preserve">Berlin stands as a unique educational laboratory within Germany and the European Union. As the capital of Germany, Berlin possesses an autonomous state status (Bundesland), granting it specific legislative powers over its school system that differ from other German states such as Bavaria or Hesse. This autonomy is crucial for understanding the role of the</w:t>
      </w:r>
      <w:r>
        <w:t xml:space="preserve"> </w:t>
      </w:r>
      <w:r>
        <w:rPr>
          <w:bCs/>
          <w:b/>
        </w:rPr>
        <w:t xml:space="preserve">Curriculum Developer</w:t>
      </w:r>
      <w:r>
        <w:t xml:space="preserve">. Unlike in centralized systems where directives flow strictly from a national ministry, Berlin’s educational landscape is characterized by a complex interplay between local district offices (Schulämter), individual schools with significant self-governance, and federal guidelines set by KMK (Kultusministerkonferenz). Therefore, the literature reviewed for this report emphasizes that a successful Curriculum Developer in Berlin must be part political strategist, part pedagogical expert, and part community liaison.</w:t>
      </w:r>
    </w:p>
    <w:p>
      <w:pPr>
        <w:pStyle w:val="BodyText"/>
      </w:pPr>
      <w:r>
        <w:t xml:space="preserve">The city of Berlin is densely populated and culturally diverse. With a significant portion of its population having migration backgrounds, the demand for inclusive education (Inklusive Bildung) is paramount. The books analyzed highlight that curriculum design in this context cannot be generic; it must be responsive to linguistic diversity, cultural heterogeneity, and socioeconomic disparity. The</w:t>
      </w:r>
      <w:r>
        <w:t xml:space="preserve"> </w:t>
      </w:r>
      <w:r>
        <w:rPr>
          <w:bCs/>
          <w:b/>
        </w:rPr>
        <w:t xml:space="preserve">Germany Berlin</w:t>
      </w:r>
      <w:r>
        <w:t xml:space="preserve"> </w:t>
      </w:r>
      <w:r>
        <w:t xml:space="preserve">context specifically requires a curriculum that bridges traditional German academic rigor with modern, competency-based learning objectives.</w:t>
      </w:r>
    </w:p>
    <w:bookmarkEnd w:id="20"/>
    <w:bookmarkStart w:id="24" w:name="X36a1e01fca67e35093de5d5d0fa8af1ba178634"/>
    <w:p>
      <w:pPr>
        <w:pStyle w:val="Heading2"/>
      </w:pPr>
      <w:r>
        <w:t xml:space="preserve">2. The Core Competencies of the Curriculum Developer</w:t>
      </w:r>
    </w:p>
    <w:p>
      <w:pPr>
        <w:pStyle w:val="FirstParagraph"/>
      </w:pPr>
      <w:r>
        <w:t xml:space="preserve">The term "Curriculum Developer" often implies a solitary architect designing a syllabus in isolation. However, recent literature concerning educational systems in Western Europe argues that this model is obsolete. In Berlin, the Curriculum Developer functions as a hub in a networked system. The report identifies three primary competencies required for this role:</w:t>
      </w:r>
    </w:p>
    <w:bookmarkStart w:id="21" w:name="Xedbcc72ea9da2ace658157d15da43b410bb9502"/>
    <w:p>
      <w:pPr>
        <w:pStyle w:val="Heading3"/>
      </w:pPr>
      <w:r>
        <w:t xml:space="preserve">A. Pedagogical Innovation and Competency Orientation</w:t>
      </w:r>
    </w:p>
    <w:p>
      <w:pPr>
        <w:pStyle w:val="FirstParagraph"/>
      </w:pPr>
      <w:r>
        <w:t xml:space="preserve">The current educational reform in Germany, known as the "Bildungsstandards" (Educational Standards), has shifted focus from content coverage to competency acquisition. The Curriculum Developer must translate broad national standards into actionable lesson frameworks that foster critical thinking, digital literacy, and social competence. In Berlin, this involves integrating the city’s specific goals for digitalization (DigitalPakt Schule) into the core curriculum. Developers are tasked with ensuring that technology is not an add-on but a integral part of learning methodologies across all subjects.</w:t>
      </w:r>
    </w:p>
    <w:bookmarkEnd w:id="21"/>
    <w:bookmarkStart w:id="22" w:name="b.-legal-and-structural-navigation"/>
    <w:p>
      <w:pPr>
        <w:pStyle w:val="Heading3"/>
      </w:pPr>
      <w:r>
        <w:t xml:space="preserve">B. Legal and Structural Navigation</w:t>
      </w:r>
    </w:p>
    <w:p>
      <w:pPr>
        <w:pStyle w:val="FirstParagraph"/>
      </w:pPr>
      <w:r>
        <w:t xml:space="preserve">Navigating the legal framework of Berlin’s school system is a non-negotiable skill. The developer must possess a deep understanding of the Berlin School Act (Berliner Schulgesetz). This legislation dictates everything from class sizes to assessment methods. A Curriculum Developer working in this environment must ensure that proposed curricular changes are legally sound while still pushing for innovation. The tension between bureaucratic compliance and pedagogical freedom is a central theme in the literature, requiring developers to be adept at negotiation and advocacy.</w:t>
      </w:r>
    </w:p>
    <w:bookmarkEnd w:id="22"/>
    <w:bookmarkStart w:id="23" w:name="c.-interdisciplinary-collaboration"/>
    <w:p>
      <w:pPr>
        <w:pStyle w:val="Heading3"/>
      </w:pPr>
      <w:r>
        <w:t xml:space="preserve">C. Interdisciplinary Collaboration</w:t>
      </w:r>
    </w:p>
    <w:p>
      <w:pPr>
        <w:pStyle w:val="FirstParagraph"/>
      </w:pPr>
      <w:r>
        <w:t xml:space="preserve">Berlin schools often operate as "Schools with Profile," allowing them to specialize in areas such as arts, sports, or science. The Curriculum Developer must facilitate interdisciplinary cooperation between teachers who may traditionally work in silos. For instance, integrating environmental education (a strong focus in Berlin due to its green city initiatives) into history and biology curricula requires a developer who can map connections across subjects effectively.</w:t>
      </w:r>
    </w:p>
    <w:bookmarkEnd w:id="23"/>
    <w:bookmarkEnd w:id="24"/>
    <w:bookmarkStart w:id="25" w:name="X29b893ca1b80d007ba7296e113abbd22c2dda97"/>
    <w:p>
      <w:pPr>
        <w:pStyle w:val="Heading2"/>
      </w:pPr>
      <w:r>
        <w:t xml:space="preserve">3. Challenges Specific to the German Context</w:t>
      </w:r>
    </w:p>
    <w:p>
      <w:pPr>
        <w:pStyle w:val="FirstParagraph"/>
      </w:pPr>
      <w:r>
        <w:t xml:space="preserve">The literature underscores several distinct challenges faced by Curriculum Developers in Germany. First is the issue of federalism (Föderalismus). While Berlin has autonomy, it must still align with national standards set by other states to ensure portability of qualifications for students who may move elsewhere in Germany. This creates a delicate balancing act for the developer: maintaining local identity while ensuring national compatibility.</w:t>
      </w:r>
    </w:p>
    <w:p>
      <w:pPr>
        <w:pStyle w:val="BodyText"/>
      </w:pPr>
      <w:r>
        <w:t xml:space="preserve">Secondly, there is the challenge of teacher preparedness. Berlin faces a well-documented shortage of teaching staff, particularly in STEM subjects and special education. The Curriculum Developer must design curricula that are not only ambitious but also feasible given the current staffing realities. This involves creating flexible frameworks that allow teachers to adapt content based on their available resources and expertise.</w:t>
      </w:r>
    </w:p>
    <w:bookmarkEnd w:id="25"/>
    <w:bookmarkStart w:id="26" w:name="X35277a3f0de7e38d00ece2a3bfa93f72b75e1ef"/>
    <w:p>
      <w:pPr>
        <w:pStyle w:val="Heading2"/>
      </w:pPr>
      <w:r>
        <w:t xml:space="preserve">4. Strategic Recommendations for Implementation</w:t>
      </w:r>
    </w:p>
    <w:p>
      <w:pPr>
        <w:pStyle w:val="FirstParagraph"/>
      </w:pPr>
      <w:r>
        <w:t xml:space="preserve">Based on the analysis of current best practices in Berlin and Germany, this report offers three strategic recommendations for Curriculum Developers:</w:t>
      </w:r>
    </w:p>
    <w:p>
      <w:pPr>
        <w:numPr>
          <w:ilvl w:val="0"/>
          <w:numId w:val="1001"/>
        </w:numPr>
        <w:pStyle w:val="Compact"/>
      </w:pPr>
      <w:r>
        <w:rPr>
          <w:bCs/>
          <w:b/>
        </w:rPr>
        <w:t xml:space="preserve">Prioritize Inclusive Design:</w:t>
      </w:r>
      <w:r>
        <w:t xml:space="preserve">Curricula must be designed with Universal Design for Learning (UDL) principles from the outset. Given Berlin’s commitment to inclusive education, materials should be accessible to students with diverse learning needs without requiring significant retrofitting.</w:t>
      </w:r>
    </w:p>
    <w:p>
      <w:pPr>
        <w:numPr>
          <w:ilvl w:val="0"/>
          <w:numId w:val="1001"/>
        </w:numPr>
        <w:pStyle w:val="Compact"/>
      </w:pPr>
      <w:r>
        <w:rPr>
          <w:bCs/>
          <w:b/>
        </w:rPr>
        <w:t xml:space="preserve">Strengthen Community Partnerships:</w:t>
      </w:r>
      <w:r>
        <w:t xml:space="preserve">Berlin is rich in cultural institutions, museums, and NGOs. Curriculum Developers should leverage these resources by designing project-based learning modules that connect classroom theory with real-world applications in the city. This enhances student engagement and contextualizes learning within the local environment.</w:t>
      </w:r>
    </w:p>
    <w:p>
      <w:pPr>
        <w:numPr>
          <w:ilvl w:val="0"/>
          <w:numId w:val="1001"/>
        </w:numPr>
        <w:pStyle w:val="Compact"/>
      </w:pPr>
      <w:r>
        <w:rPr>
          <w:bCs/>
          <w:b/>
        </w:rPr>
        <w:t xml:space="preserve">Foster Continuous Professional Development:</w:t>
      </w:r>
      <w:r>
        <w:t xml:space="preserve">A static curriculum is ineffective. Developers must establish feedback loops with practicing teachers to ensure that curricular guidelines are practical and effective. Regular workshops and collaborative planning sessions should be institutionalized to keep the curriculum dynamic and responsive to classroom realities.</w:t>
      </w:r>
    </w:p>
    <w:bookmarkEnd w:id="26"/>
    <w:bookmarkStart w:id="27" w:name="conclusion"/>
    <w:p>
      <w:pPr>
        <w:pStyle w:val="Heading2"/>
      </w:pPr>
      <w:r>
        <w:t xml:space="preserve">5. Conclusion</w:t>
      </w:r>
    </w:p>
    <w:p>
      <w:pPr>
        <w:pStyle w:val="FirstParagraph"/>
      </w:pPr>
      <w:r>
        <w:t xml:space="preserve">In conclusion, the role of the Curriculum Developer in Berlin is multifaceted and critical to the future of education in Germany. It requires a blend of pedagogical expertise, legal knowledge, and political savvy. The unique characteristics of Berlin—its diversity, its autonomy within the German federal system, and its commitment to inclusion—demand a curriculum that is both rigorous and adaptable. By focusing on competency-based learning, inclusive design, and community integration Curriculum Developers can create educational frameworks that not only meet statutory requirements but also prepare students for a complex global future. This report affirms that effective curriculum development is not merely an administrative task but a strategic imperative for the revitalization of Berlin’s school system.</w:t>
      </w:r>
    </w:p>
    <w:p>
      <w:r>
        <w:pict>
          <v:rect style="width:0;height:1.5pt" o:hralign="center" o:hrstd="t" o:hr="t"/>
        </w:pict>
      </w:r>
    </w:p>
    <w:p>
      <w:pPr>
        <w:pStyle w:val="FirstParagraph"/>
      </w:pPr>
      <w:r>
        <w:rPr>
          <w:iCs/>
          <w:i/>
        </w:rPr>
        <w:t xml:space="preserve">This document is intended for educational purposes and professional reference within the context of German educational policy analysis.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Curriculum Developer in Germany Berlin</dc:title>
  <dc:creator/>
  <dc:language>en</dc:language>
  <cp:keywords/>
  <dcterms:created xsi:type="dcterms:W3CDTF">2026-07-29T11:05:58Z</dcterms:created>
  <dcterms:modified xsi:type="dcterms:W3CDTF">2026-07-29T11:05:58Z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