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Iran,</w:t>
      </w:r>
      <w:r>
        <w:t xml:space="preserve"> </w:t>
      </w:r>
      <w:r>
        <w:t xml:space="preserve">Tehran</w:t>
      </w:r>
    </w:p>
    <w:bookmarkStart w:id="26" w:name="Xbb716aa31d78362c0b849fa199f763db4687a66"/>
    <w:p>
      <w:pPr>
        <w:pStyle w:val="Heading1"/>
      </w:pPr>
      <w:r>
        <w:t xml:space="preserve">Book Report: The Strategic Evolution of the Curriculum Developer in Iran, Tehran</w:t>
      </w:r>
    </w:p>
    <w:p>
      <w:pPr>
        <w:pStyle w:val="FirstParagraph"/>
      </w:pPr>
      <w:r>
        <w:rPr>
          <w:bCs/>
          <w:b/>
        </w:rPr>
        <w:t xml:space="preserve">Date:</w:t>
      </w:r>
      <w:r>
        <w:t xml:space="preserve"> </w:t>
      </w:r>
      <w:r>
        <w:t xml:space="preserve">October 26, 2023</w:t>
      </w:r>
      <w:r>
        <w:br/>
      </w:r>
      <w:r>
        <w:rPr>
          <w:bCs/>
          <w:b/>
        </w:rPr>
        <w:t xml:space="preserve">Candidate:</w:t>
      </w:r>
    </w:p>
    <w:bookmarkStart w:id="20" w:name="X5ce6a96f3f4c779e1c5dc4c49bdcfee024fcd92"/>
    <w:p>
      <w:pPr>
        <w:pStyle w:val="Heading2"/>
      </w:pPr>
      <w:r>
        <w:t xml:space="preserve">I. Introduction to the Context: Education in Iran, Tehran</w:t>
      </w:r>
    </w:p>
    <w:p>
      <w:pPr>
        <w:pStyle w:val="FirstParagraph"/>
      </w:pPr>
      <w:r>
        <w:t xml:space="preserve">The educational landscape of Iran is a complex tapestry woven from threads of historical tradition, religious ideology, and modern global aspirations. At the heart of this system lies its capital city,</w:t>
      </w:r>
      <w:r>
        <w:t xml:space="preserve"> </w:t>
      </w:r>
      <w:r>
        <w:rPr>
          <w:bCs/>
          <w:b/>
        </w:rPr>
        <w:t xml:space="preserve">Tehran</w:t>
      </w:r>
      <w:r>
        <w:t xml:space="preserve">, which serves not only as the political and administrative center but also as the primary hub for academic innovation and pedagogical experimentation in the country. To understand how education is shaped here one must look closely at a specific professional role: that of the</w:t>
      </w:r>
      <w:r>
        <w:t xml:space="preserve"> </w:t>
      </w:r>
      <w:r>
        <w:rPr>
          <w:bCs/>
          <w:b/>
        </w:rPr>
        <w:t xml:space="preserve">Curriculum Developer</w:t>
      </w:r>
      <w:r>
        <w:t xml:space="preserve">. This book report analyzes recent scholarly literature regarding educational reform in Iran, with a specific focus on how</w:t>
      </w:r>
      <w:r>
        <w:t xml:space="preserve"> </w:t>
      </w:r>
      <w:r>
        <w:rPr>
          <w:bCs/>
          <w:b/>
        </w:rPr>
        <w:t xml:space="preserve">Curriculum Developer</w:t>
      </w:r>
      <w:r>
        <w:t xml:space="preserve">s navigate the unique cultural and political waters of</w:t>
      </w:r>
      <w:r>
        <w:t xml:space="preserve"> </w:t>
      </w:r>
      <w:r>
        <w:rPr>
          <w:bCs/>
          <w:b/>
        </w:rPr>
        <w:t xml:space="preserve">Tehran</w:t>
      </w:r>
      <w:r>
        <w:t xml:space="preserve">, Iran.</w:t>
      </w:r>
      <w:r>
        <w:t xml:space="preserve"> </w:t>
      </w:r>
      <w:r>
        <w:t xml:space="preserve">The study highlights that the education system in Tehran is undergoing significant transformation. While traditional methods have long dominated Iranian classrooms, there is a growing impetus to modernize curricula to meet international standards while simultaneously preserving national identity. This dual challenge places immense responsibility on the</w:t>
      </w:r>
      <w:r>
        <w:t xml:space="preserve"> </w:t>
      </w:r>
      <w:r>
        <w:rPr>
          <w:bCs/>
          <w:b/>
        </w:rPr>
        <w:t xml:space="preserve">Curriculum Developer</w:t>
      </w:r>
      <w:r>
        <w:t xml:space="preserve">, who acts as the architect of this delicate balance.</w:t>
      </w:r>
    </w:p>
    <w:bookmarkEnd w:id="20"/>
    <w:bookmarkStart w:id="21" w:name="X1391e2862749ca81c90379738929fcf08fa39f7"/>
    <w:p>
      <w:pPr>
        <w:pStyle w:val="Heading2"/>
      </w:pPr>
      <w:r>
        <w:t xml:space="preserve">The Role of the Curriculum Developer in a Centralized System</w:t>
      </w:r>
    </w:p>
    <w:p>
      <w:pPr>
        <w:pStyle w:val="FirstParagraph"/>
      </w:pPr>
      <w:r>
        <w:t xml:space="preserve">In</w:t>
      </w:r>
      <w:r>
        <w:t xml:space="preserve"> </w:t>
      </w:r>
      <w:r>
        <w:rPr>
          <w:bCs/>
          <w:b/>
        </w:rPr>
        <w:t xml:space="preserve">Tehran, Iran</w:t>
      </w:r>
      <w:r>
        <w:t xml:space="preserve">, the education system is highly centralized, with major policy decisions originating from the Ministry of Education. However, effective implementation requires local adaptation. The book argues that modern</w:t>
      </w:r>
      <w:r>
        <w:t xml:space="preserve"> </w:t>
      </w:r>
      <w:r>
        <w:rPr>
          <w:bCs/>
          <w:b/>
        </w:rPr>
        <w:t xml:space="preserve">Curriculum Developer</w:t>
      </w:r>
      <w:r>
        <w:t xml:space="preserve">s are no longer merely passive recipients of top-down directives but are becoming active agents of change within their specific contexts in</w:t>
      </w:r>
      <w:r>
        <w:t xml:space="preserve"> </w:t>
      </w:r>
      <w:r>
        <w:rPr>
          <w:bCs/>
          <w:b/>
        </w:rPr>
        <w:t xml:space="preserve">Tehran</w:t>
      </w:r>
      <w:r>
        <w:t xml:space="preserve">.</w:t>
      </w:r>
      <w:r>
        <w:t xml:space="preserve"> </w:t>
      </w:r>
      <w:r>
        <w:t xml:space="preserve">A key finding in this analysis is the shift from teacher-centered instruction to student-centered learning models. The</w:t>
      </w:r>
      <w:r>
        <w:t xml:space="preserve"> </w:t>
      </w:r>
      <w:r>
        <w:rPr>
          <w:bCs/>
          <w:b/>
        </w:rPr>
        <w:t xml:space="preserve">Curriculum Developer</w:t>
      </w:r>
      <w:r>
        <w:t xml:space="preserve"> </w:t>
      </w:r>
      <w:r>
        <w:t xml:space="preserve">plays a pivotal role in designing frameworks that encourage critical thinking, creativity, and digital literacy among students. In a metropolis like</w:t>
      </w:r>
      <w:r>
        <w:t xml:space="preserve"> </w:t>
      </w:r>
      <w:r>
        <w:rPr>
          <w:bCs/>
          <w:b/>
        </w:rPr>
        <w:t xml:space="preserve">Tehran</w:t>
      </w:r>
      <w:r>
        <w:t xml:space="preserve">, where access to technology and international media is relatively higher than in rural provinces, the pressure on the</w:t>
      </w:r>
      <w:r>
        <w:t xml:space="preserve"> </w:t>
      </w:r>
      <w:r>
        <w:rPr>
          <w:bCs/>
          <w:b/>
        </w:rPr>
        <w:t xml:space="preserve">Curriculum Developer</w:t>
      </w:r>
      <w:r>
        <w:t xml:space="preserve"> </w:t>
      </w:r>
      <w:r>
        <w:t xml:space="preserve">is to create content that resonates with digitally native youth while adhering to national educational goals.</w:t>
      </w:r>
    </w:p>
    <w:p>
      <w:pPr>
        <w:pStyle w:val="BodyText"/>
      </w:pPr>
      <w:r>
        <w:rPr>
          <w:bCs/>
          <w:b/>
        </w:rPr>
        <w:t xml:space="preserve">Key Insight:</w:t>
      </w:r>
      <w:r>
        <w:t xml:space="preserve">The success of any educational reform in Iran depends heavily on the competency of the</w:t>
      </w:r>
      <w:r>
        <w:t xml:space="preserve"> </w:t>
      </w:r>
      <w:r>
        <w:rPr>
          <w:bCs/>
          <w:b/>
        </w:rPr>
        <w:t xml:space="preserve">Curriculum Developer</w:t>
      </w:r>
      <w:r>
        <w:t xml:space="preserve">. Without skilled professionals capable of translating broad policy into actionable classroom strategies, even the most well-intentioned reforms in</w:t>
      </w:r>
    </w:p>
    <w:p>
      <w:pPr>
        <w:pStyle w:val="BodyText"/>
      </w:pPr>
      <w:r>
        <w:t xml:space="preserve">Tehran will fail to impact student outcomes.</w:t>
      </w:r>
    </w:p>
    <w:bookmarkEnd w:id="21"/>
    <w:bookmarkStart w:id="22" w:name="cultural-and-ideological-considerations"/>
    <w:p>
      <w:pPr>
        <w:pStyle w:val="Heading2"/>
      </w:pPr>
      <w:r>
        <w:t xml:space="preserve">Cultural and Ideological Considerations</w:t>
      </w:r>
    </w:p>
    <w:p>
      <w:pPr>
        <w:pStyle w:val="FirstParagraph"/>
      </w:pPr>
      <w:r>
        <w:t xml:space="preserve">One cannot discuss education in</w:t>
      </w:r>
      <w:r>
        <w:t xml:space="preserve"> </w:t>
      </w:r>
      <w:r>
        <w:rPr>
          <w:bCs/>
          <w:b/>
        </w:rPr>
        <w:t xml:space="preserve">Tehran, Iran</w:t>
      </w:r>
      <w:r>
        <w:t xml:space="preserve">, without addressing the intersection of culture, religion, and pedagogy. The literature reviewed emphasizes that the</w:t>
      </w:r>
      <w:r>
        <w:t xml:space="preserve"> </w:t>
      </w:r>
      <w:r>
        <w:rPr>
          <w:bCs/>
          <w:b/>
        </w:rPr>
        <w:t xml:space="preserve">Curriculum Developer</w:t>
      </w:r>
      <w:r>
        <w:t xml:space="preserve"> </w:t>
      </w:r>
      <w:r>
        <w:t xml:space="preserve">must possess a deep understanding of Islamic values and Iranian cultural heritage. This is not merely about including religious texts in the syllabus but about integrating ethical frameworks into subjects such as science, literature, and social studies.</w:t>
      </w:r>
    </w:p>
    <w:p>
      <w:pPr>
        <w:pStyle w:val="BodyText"/>
      </w:pPr>
      <w:r>
        <w:t xml:space="preserve">For instance, when developing science curricula for schools in</w:t>
      </w:r>
      <w:r>
        <w:t xml:space="preserve"> </w:t>
      </w:r>
      <w:r>
        <w:rPr>
          <w:bCs/>
          <w:b/>
        </w:rPr>
        <w:t xml:space="preserve">Tehran</w:t>
      </w:r>
      <w:r>
        <w:t xml:space="preserve">, the</w:t>
      </w:r>
      <w:r>
        <w:t xml:space="preserve"> </w:t>
      </w:r>
      <w:r>
        <w:rPr>
          <w:bCs/>
          <w:b/>
        </w:rPr>
        <w:t xml:space="preserve">Curriculum Developer</w:t>
      </w:r>
      <w:r>
        <w:t xml:space="preserve"> </w:t>
      </w:r>
      <w:r>
        <w:t xml:space="preserve">must ensure that scientific inquiry is presented in a way that does not conflict with prevailing religious worldviews. This requires a nuanced approach where faith and reason are seen as complementary rather than contradictory. The book suggests that effective</w:t>
      </w:r>
      <w:r>
        <w:t xml:space="preserve"> </w:t>
      </w:r>
      <w:r>
        <w:rPr>
          <w:bCs/>
          <w:b/>
        </w:rPr>
        <w:t xml:space="preserve">Curriculum Developer</w:t>
      </w:r>
      <w:r>
        <w:t xml:space="preserve">s in Iran are those who can bridge the gap between traditional Islamic scholarship and modern empirical science, creating a cohesive narrative for students in</w:t>
      </w:r>
    </w:p>
    <w:p>
      <w:pPr>
        <w:pStyle w:val="BodyText"/>
      </w:pPr>
      <w:r>
        <w:t xml:space="preserve">Tehran.</w:t>
      </w:r>
    </w:p>
    <w:p>
      <w:pPr>
        <w:pStyle w:val="BodyText"/>
      </w:pPr>
      <w:r>
        <w:t xml:space="preserve">Furthermore, the role of language is significant. While Persian (Farsi) remains the primary medium of instruction, there is an increasing emphasis on English language proficiency. The</w:t>
      </w:r>
      <w:r>
        <w:t xml:space="preserve"> </w:t>
      </w:r>
      <w:r>
        <w:rPr>
          <w:bCs/>
          <w:b/>
        </w:rPr>
        <w:t xml:space="preserve">Curriculum Developer</w:t>
      </w:r>
      <w:r>
        <w:t xml:space="preserve"> </w:t>
      </w:r>
      <w:r>
        <w:t xml:space="preserve">in</w:t>
      </w:r>
    </w:p>
    <w:p>
      <w:pPr>
        <w:pStyle w:val="BodyText"/>
      </w:pPr>
      <w:r>
        <w:t xml:space="preserve">Tehran must design programs that enhance linguistic capabilities without diminishing the value of national literature and history. This balancing act is one of the most complex tasks facing educational planners today.</w:t>
      </w:r>
    </w:p>
    <w:bookmarkEnd w:id="22"/>
    <w:bookmarkStart w:id="23" w:name="Xc32cebf5daa12e7d669996e6fa5ee3f695a589f"/>
    <w:p>
      <w:pPr>
        <w:pStyle w:val="Heading2"/>
      </w:pPr>
      <w:r>
        <w:t xml:space="preserve">The Impact of Globalization on Local Curriculum Design</w:t>
      </w:r>
    </w:p>
    <w:p>
      <w:pPr>
        <w:pStyle w:val="FirstParagraph"/>
      </w:pPr>
      <w:r>
        <w:t xml:space="preserve">Globalization has brought both opportunities and challenges to</w:t>
      </w:r>
      <w:r>
        <w:t xml:space="preserve"> </w:t>
      </w:r>
      <w:r>
        <w:rPr>
          <w:bCs/>
          <w:b/>
        </w:rPr>
        <w:t xml:space="preserve">Tehran, Iran</w:t>
      </w:r>
      <w:r>
        <w:t xml:space="preserve">. On one hand, it opens doors for international collaboration and access to cutting-edge educational technologies. On the other hand, it raises concerns about cultural imperialism and the erosion of local values. The book posits that the</w:t>
      </w:r>
      <w:r>
        <w:t xml:space="preserve"> </w:t>
      </w:r>
      <w:r>
        <w:rPr>
          <w:bCs/>
          <w:b/>
        </w:rPr>
        <w:t xml:space="preserve">Curriculum Developer</w:t>
      </w:r>
      <w:r>
        <w:t xml:space="preserve"> </w:t>
      </w:r>
      <w:r>
        <w:t xml:space="preserve">is the gatekeeper in this scenario.</w:t>
      </w:r>
    </w:p>
    <w:p>
      <w:pPr>
        <w:pStyle w:val="BodyText"/>
      </w:pPr>
      <w:r>
        <w:t xml:space="preserve">In</w:t>
      </w:r>
    </w:p>
    <w:p>
      <w:pPr>
        <w:pStyle w:val="BodyText"/>
      </w:pPr>
      <w:r>
        <w:t xml:space="preserve">Tehran, where international schools coexist with public institutions, there is a diverse range of educational needs. The</w:t>
      </w:r>
      <w:r>
        <w:t xml:space="preserve"> </w:t>
      </w:r>
      <w:r>
        <w:rPr>
          <w:bCs/>
          <w:b/>
        </w:rPr>
        <w:t xml:space="preserve">Curriculum Developer</w:t>
      </w:r>
      <w:r>
        <w:t xml:space="preserve"> </w:t>
      </w:r>
      <w:r>
        <w:t xml:space="preserve">must create flexible frameworks that allow for differentiation. For example, in advanced mathematics or computer science courses developed for prestigious high schools in districts like Vanak or Elahieh within</w:t>
      </w:r>
    </w:p>
    <w:p>
      <w:pPr>
        <w:pStyle w:val="BodyText"/>
      </w:pPr>
      <w:r>
        <w:t xml:space="preserve">Tehran, the curriculum may align more closely with international benchmarks such as IB (International Baccalaureate) standards. Conversely, rural areas within the broader Tehran province may require a curriculum that emphasizes agricultural sciences and local community development.</w:t>
      </w:r>
    </w:p>
    <w:p>
      <w:pPr>
        <w:pStyle w:val="BodyText"/>
      </w:pPr>
      <w:r>
        <w:t xml:space="preserve">The book argues that a one-size-fits-all approach is obsolete. The modern</w:t>
      </w:r>
      <w:r>
        <w:t xml:space="preserve"> </w:t>
      </w:r>
      <w:r>
        <w:rPr>
          <w:bCs/>
          <w:b/>
        </w:rPr>
        <w:t xml:space="preserve">Curriculum Developer</w:t>
      </w:r>
      <w:r>
        <w:t xml:space="preserve"> </w:t>
      </w:r>
      <w:r>
        <w:t xml:space="preserve">in</w:t>
      </w:r>
    </w:p>
    <w:p>
      <w:pPr>
        <w:pStyle w:val="BodyText"/>
      </w:pPr>
      <w:r>
        <w:t xml:space="preserve">Tehran, Iran, must be adaptable, capable of creating modular curricula that can be adjusted based on the specific socioeconomic context of the schools they serve.</w:t>
      </w:r>
    </w:p>
    <w:bookmarkEnd w:id="23"/>
    <w:bookmarkStart w:id="24" w:name="X32bbd0959279808808b13208ee6a1d903ea78ce"/>
    <w:p>
      <w:pPr>
        <w:pStyle w:val="Heading2"/>
      </w:pPr>
      <w:r>
        <w:t xml:space="preserve">The Role of Technology and Digital Transformation</w:t>
      </w:r>
    </w:p>
    <w:p>
      <w:pPr>
        <w:pStyle w:val="FirstParagraph"/>
      </w:pPr>
      <w:r>
        <w:t xml:space="preserve">The rapid advancement of technology has transformed the educational landscape in</w:t>
      </w:r>
    </w:p>
    <w:p>
      <w:pPr>
        <w:pStyle w:val="BodyText"/>
      </w:pPr>
      <w:r>
        <w:t xml:space="preserve">Tehran. The book highlights a significant push toward digital transformation, where online learning platforms and AI-driven tools are increasingly integrated into classrooms. This shift places new demands on the</w:t>
      </w:r>
      <w:r>
        <w:t xml:space="preserve"> </w:t>
      </w:r>
      <w:r>
        <w:rPr>
          <w:bCs/>
          <w:b/>
        </w:rPr>
        <w:t xml:space="preserve">Curriculum Developer</w:t>
      </w:r>
      <w:r>
        <w:t xml:space="preserve">.</w:t>
      </w:r>
    </w:p>
    <w:p>
      <w:pPr>
        <w:pStyle w:val="BodyText"/>
      </w:pPr>
      <w:r>
        <w:t xml:space="preserve">It is no longer sufficient to simply write textbooks. The</w:t>
      </w:r>
    </w:p>
    <w:p>
      <w:pPr>
        <w:pStyle w:val="BodyText"/>
      </w:pPr>
      <w:r>
        <w:t xml:space="preserve">Curriculum Developer must design digital content that is interactive, engaging, and accessible. In</w:t>
      </w:r>
    </w:p>
    <w:p>
      <w:pPr>
        <w:pStyle w:val="BodyText"/>
      </w:pPr>
      <w:r>
        <w:t xml:space="preserve">Tehran, where internet infrastructure has improved significantly in recent years, there is a growing expectation for hybrid learning models. The book notes that</w:t>
      </w:r>
      <w:r>
        <w:t xml:space="preserve"> </w:t>
      </w:r>
      <w:r>
        <w:rPr>
          <w:bCs/>
          <w:b/>
        </w:rPr>
        <w:t xml:space="preserve">Curriculum Developer</w:t>
      </w:r>
      <w:r>
        <w:t xml:space="preserve">s are now required to collaborate with IT specialists and data analysts to ensure that digital curricula are not only content-rich but also technically robust.</w:t>
      </w:r>
    </w:p>
    <w:p>
      <w:pPr>
        <w:pStyle w:val="BodyText"/>
      </w:pPr>
      <w:r>
        <w:t xml:space="preserve">Moreover, the</w:t>
      </w:r>
    </w:p>
    <w:p>
      <w:pPr>
        <w:pStyle w:val="BodyText"/>
      </w:pPr>
      <w:r>
        <w:t xml:space="preserve">Curriculum Developer must address issues of digital equity. While many families in central</w:t>
      </w:r>
      <w:r>
        <w:t xml:space="preserve"> </w:t>
      </w:r>
      <w:r>
        <w:rPr>
          <w:bCs/>
          <w:b/>
        </w:rPr>
        <w:t xml:space="preserve">Tehran</w:t>
      </w:r>
      <w:r>
        <w:t xml:space="preserve"> </w:t>
      </w:r>
      <w:r>
        <w:t xml:space="preserve">have access to high-speed internet and smart devices, others in peripheral areas may lack these resources. Therefore, the curriculum design must be inclusive, offering offline alternatives or low-bandwidth options to ensure that all students in</w:t>
      </w:r>
    </w:p>
    <w:p>
      <w:pPr>
        <w:pStyle w:val="BodyText"/>
      </w:pPr>
      <w:r>
        <w:t xml:space="preserve">Tehran, regardless of their background, can benefit from educational advancements.</w:t>
      </w:r>
    </w:p>
    <w:bookmarkEnd w:id="24"/>
    <w:bookmarkStart w:id="25" w:name="X9bfa58d62e88e1c5f237e81701074b82cb87220"/>
    <w:p>
      <w:pPr>
        <w:pStyle w:val="Heading2"/>
      </w:pPr>
      <w:r>
        <w:t xml:space="preserve">Conclusion: The Future of Educational Leadership</w:t>
      </w:r>
    </w:p>
    <w:p>
      <w:pPr>
        <w:pStyle w:val="FirstParagraph"/>
      </w:pPr>
      <w:r>
        <w:t xml:space="preserve">In conclusion, this book report underscores the critical importance of the</w:t>
      </w:r>
    </w:p>
    <w:p>
      <w:pPr>
        <w:pStyle w:val="BodyText"/>
      </w:pPr>
      <w:r>
        <w:t xml:space="preserve">Curriculum Developer in shaping the future of education in Iran, particularly in its capital,</w:t>
      </w:r>
      <w:r>
        <w:t xml:space="preserve"> </w:t>
      </w:r>
      <w:r>
        <w:rPr>
          <w:bCs/>
          <w:b/>
        </w:rPr>
        <w:t xml:space="preserve">Tehran</w:t>
      </w:r>
      <w:r>
        <w:t xml:space="preserve">. The role has evolved from a administrative function to a strategic leadership position that requires expertise in pedagogy, cultural sensitivity, and technological proficiency.</w:t>
      </w:r>
    </w:p>
    <w:p>
      <w:pPr>
        <w:pStyle w:val="BodyText"/>
      </w:pPr>
      <w:r>
        <w:t xml:space="preserve">As</w:t>
      </w:r>
      <w:r>
        <w:t xml:space="preserve"> </w:t>
      </w:r>
      <w:r>
        <w:rPr>
          <w:bCs/>
          <w:b/>
        </w:rPr>
        <w:t xml:space="preserve">Tehran</w:t>
      </w:r>
      <w:r>
        <w:t xml:space="preserve">,</w:t>
      </w:r>
    </w:p>
    <w:p>
      <w:pPr>
        <w:pStyle w:val="BodyText"/>
      </w:pPr>
      <w:r>
        <w:t xml:space="preserve">Iran, continues to navigate the complexities of globalization while striving to maintain its unique cultural identity, the</w:t>
      </w:r>
    </w:p>
    <w:p>
      <w:pPr>
        <w:pStyle w:val="BodyText"/>
      </w:pPr>
      <w:r>
        <w:t xml:space="preserve">Curriculum Developer will remain at the forefront of educational reform. The insights provided in this analysis suggest that investing in professional development for these professionals is essential. By empowering</w:t>
      </w:r>
      <w:r>
        <w:t xml:space="preserve"> </w:t>
      </w:r>
      <w:r>
        <w:rPr>
          <w:bCs/>
          <w:b/>
        </w:rPr>
        <w:t xml:space="preserve">Curriculum Developer</w:t>
      </w:r>
      <w:r>
        <w:t xml:space="preserve">s with the necessary tools and autonomy,</w:t>
      </w:r>
    </w:p>
    <w:p>
      <w:pPr>
        <w:pStyle w:val="BodyText"/>
      </w:pPr>
      <w:r>
        <w:t xml:space="preserve">Tehran, and Iran as a whole, can build an education system that is both globally competitive and locally relevant.</w:t>
      </w:r>
    </w:p>
    <w:p>
      <w:pPr>
        <w:pStyle w:val="BodyText"/>
      </w:pPr>
      <w:r>
        <w:t xml:space="preserve">The recommendations from this study include:</w:t>
      </w:r>
    </w:p>
    <w:p>
      <w:pPr>
        <w:numPr>
          <w:ilvl w:val="0"/>
          <w:numId w:val="1001"/>
        </w:numPr>
        <w:pStyle w:val="Compact"/>
      </w:pPr>
      <w:r>
        <w:t xml:space="preserve">Enhanced Training:Curriculum Developers in pedagogical innovation and digital tool integration.</w:t>
      </w:r>
    </w:p>
    <w:p>
      <w:pPr>
        <w:numPr>
          <w:ilvl w:val="0"/>
          <w:numId w:val="1001"/>
        </w:numPr>
        <w:pStyle w:val="Compact"/>
      </w:pPr>
      <w:r>
        <w:t xml:space="preserve">Cultural Sensitivity Workshops:: Ensuring that all curriculum design in Iran respects and integrates local cultural and religious values.</w:t>
      </w:r>
    </w:p>
    <w:p>
      <w:pPr>
        <w:numPr>
          <w:ilvl w:val="0"/>
          <w:numId w:val="1001"/>
        </w:numPr>
        <w:pStyle w:val="Compact"/>
      </w:pPr>
      <w:r>
        <w:t xml:space="preserve">Differentiated Frameworks:: Allowing for regional adaptations within the broader national curriculum to address the diverse needs of students in different parts of</w:t>
      </w:r>
    </w:p>
    <w:p>
      <w:pPr>
        <w:numPr>
          <w:ilvl w:val="0"/>
          <w:numId w:val="1000"/>
        </w:numPr>
        <w:pStyle w:val="Compact"/>
      </w:pPr>
      <w:r>
        <w:t xml:space="preserve">Tehran.</w:t>
      </w:r>
    </w:p>
    <w:p>
      <w:pPr>
        <w:pStyle w:val="FirstParagraph"/>
      </w:pPr>
      <w:r>
        <w:t xml:space="preserve">The future of education in Iran depends on the ability of its professionals to adapt, innovate, and lead. The</w:t>
      </w:r>
    </w:p>
    <w:p>
      <w:pPr>
        <w:pStyle w:val="BodyText"/>
      </w:pPr>
      <w:r>
        <w:t xml:space="preserve">Curriculum Developer, therefore, is not just a builder of courses but a shaper of society's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Curriculum Developer in Iran, Tehran</dc:title>
  <dc:creator/>
  <dc:language>en</dc:language>
  <cp:keywords/>
  <dcterms:created xsi:type="dcterms:W3CDTF">2026-07-29T07:25:23Z</dcterms:created>
  <dcterms:modified xsi:type="dcterms:W3CDTF">2026-07-29T07:25:23Z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