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Kazakhstan,</w:t>
      </w:r>
      <w:r>
        <w:t xml:space="preserve"> </w:t>
      </w:r>
      <w:r>
        <w:t xml:space="preserve">Almaty</w:t>
      </w:r>
    </w:p>
    <w:bookmarkStart w:id="31" w:name="X3bbde88f3ea17fe8edd0ddee8950a5679722a4b"/>
    <w:p>
      <w:pPr>
        <w:pStyle w:val="Heading1"/>
      </w:pPr>
      <w:r>
        <w:t xml:space="preserve">Book Report Analysis:</w:t>
      </w:r>
      <w:r>
        <w:br/>
      </w:r>
      <w:r>
        <w:t xml:space="preserve">The Curriculum Developer as an Architect of Educational Reform</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Education Policy, Ministry of Science and Higher Education</w:t>
      </w:r>
      <w:r>
        <w:br/>
      </w:r>
    </w:p>
    <w:p>
      <w:pPr>
        <w:pStyle w:val="BodyText"/>
      </w:pPr>
      <w:r>
        <w:t xml:space="preserve">From: Educational Research Division</w:t>
      </w:r>
      <w:r>
        <w:br/>
      </w:r>
      <w:r>
        <w:t xml:space="preserve">An Analysis of Curriculum Development Strategies within the Context of Kazakhstan, specifically Almaty</w:t>
      </w:r>
    </w:p>
    <w:bookmarkStart w:id="20" w:name="i.-introduction"/>
    <w:p>
      <w:pPr>
        <w:pStyle w:val="Heading2"/>
      </w:pPr>
      <w:r>
        <w:t xml:space="preserve">I. Introduction</w:t>
      </w:r>
    </w:p>
    <w:p>
      <w:pPr>
        <w:pStyle w:val="FirstParagraph"/>
      </w:pPr>
      <w:r>
        <w:t xml:space="preserve">In the rapidly evolving landscape of modern education, the role of a</w:t>
      </w:r>
      <w:r>
        <w:t xml:space="preserve"> </w:t>
      </w:r>
      <w:r>
        <w:rPr>
          <w:bCs/>
          <w:b/>
        </w:rPr>
        <w:t xml:space="preserve">Curriculum Developer</w:t>
      </w:r>
      <w:r>
        <w:t xml:space="preserve"> </w:t>
      </w:r>
      <w:r>
        <w:t xml:space="preserve">has transcended traditional syllabus design to become a pivotal function in nation-building and economic competitiveness. This report analyzes the critical importance of curriculum development through a localized lens, focusing on</w:t>
      </w:r>
      <w:r>
        <w:t xml:space="preserve"> </w:t>
      </w:r>
      <w:r>
        <w:rPr>
          <w:bCs/>
          <w:b/>
        </w:rPr>
        <w:t xml:space="preserve">Kazakhstan Almaty</w:t>
      </w:r>
      <w:r>
        <w:t xml:space="preserve">, the country's former capital and current cultural-economic hub. As Kazakhstan strives to integrate into the global knowledge economy while preserving its unique national identity, the strategic interventions of a skilled Curriculum Developer are paramount. This document explores how educational frameworks must be crafted to meet international standards (such as PISA and TIMSS) while addressing local societal needs.</w:t>
      </w:r>
    </w:p>
    <w:bookmarkEnd w:id="20"/>
    <w:bookmarkStart w:id="21" w:name="Xbf3b106bb5810bb46cfe2d6eff4d092ffb1bd21"/>
    <w:p>
      <w:pPr>
        <w:pStyle w:val="Heading2"/>
      </w:pPr>
      <w:r>
        <w:t xml:space="preserve">II. The Evolving Role of the Curriculum Developer</w:t>
      </w:r>
    </w:p>
    <w:p>
      <w:pPr>
        <w:pStyle w:val="FirstParagraph"/>
      </w:pPr>
      <w:r>
        <w:t xml:space="preserve">A modern Curriculum Developer is not merely an administrator of content but a pedagogical architect. They are responsible for aligning learning outcomes with labor market demands, technological advancements, and civic values. In the context of global education trends, the developer must balance three competing priorities: global competitiveness, local relevance, and future readiness.</w:t>
      </w:r>
    </w:p>
    <w:p>
      <w:pPr>
        <w:pStyle w:val="BodyText"/>
      </w:pPr>
      <w:r>
        <w:t xml:space="preserve">The shift from teacher-centered instruction to student-centered inquiry requires a complete overhaul of instructional materials. The Curriculum Developer facilitates this transition by designing flexible frameworks that allow educators to adapt to diverse classroom environments. This is particularly crucial in metropolitan areas like Almaty, where schools range from elite international institutions focusing on bilingual education (Kazakh and Russian, with increasing English integration) to public schools serving broader demographics.</w:t>
      </w:r>
    </w:p>
    <w:bookmarkEnd w:id="21"/>
    <w:bookmarkStart w:id="24" w:name="X25d9eca1ef65195eac0d699638a660ea08837cc"/>
    <w:p>
      <w:pPr>
        <w:pStyle w:val="Heading2"/>
      </w:pPr>
      <w:r>
        <w:t xml:space="preserve">III. Contextual Analysis: Kazakhstan and Almaty</w:t>
      </w:r>
    </w:p>
    <w:p>
      <w:pPr>
        <w:pStyle w:val="FirstParagraph"/>
      </w:pPr>
      <w:r>
        <w:t xml:space="preserve">Kazakhstan has undertaken significant educational reforms over the past two decades, driven by the government's "Education 2030" strategy. The goal is to produce citizens who are not only knowledgeable but also capable of critical thinking, digital literacy, and innovation.</w:t>
      </w:r>
      <w:r>
        <w:t xml:space="preserve"> </w:t>
      </w:r>
      <w:r>
        <w:rPr>
          <w:bCs/>
          <w:b/>
        </w:rPr>
        <w:t xml:space="preserve">Kazakhstan Almaty</w:t>
      </w:r>
      <w:r>
        <w:t xml:space="preserve">, as a major urban center with a high concentration of universities and tech startups, serves as the testing ground for these reforms.</w:t>
      </w:r>
    </w:p>
    <w:bookmarkStart w:id="22" w:name="a.-the-multilingual-reality"/>
    <w:p>
      <w:pPr>
        <w:pStyle w:val="Heading3"/>
      </w:pPr>
      <w:r>
        <w:t xml:space="preserve">A. The Multilingual Reality</w:t>
      </w:r>
    </w:p>
    <w:p>
      <w:pPr>
        <w:pStyle w:val="FirstParagraph"/>
      </w:pPr>
      <w:r>
        <w:t xml:space="preserve">One of the most complex tasks for a Curriculum Developer in this region is navigating the multilingual landscape. Almaty is home to a diverse population where Kazakh, Russian, and increasingly English are spoken. A effective curriculum must promote trilingualism without compromising academic rigor. The Curriculum Developer must design content that supports simultaneous language acquisition in core subjects like mathematics and science, ensuring that language barriers do not hinder cognitive development.</w:t>
      </w:r>
    </w:p>
    <w:bookmarkEnd w:id="22"/>
    <w:bookmarkStart w:id="23" w:name="b.-digital-transformation"/>
    <w:p>
      <w:pPr>
        <w:pStyle w:val="Heading3"/>
      </w:pPr>
      <w:r>
        <w:t xml:space="preserve">B. Digital Transformation</w:t>
      </w:r>
    </w:p>
    <w:p>
      <w:pPr>
        <w:pStyle w:val="FirstParagraph"/>
      </w:pPr>
      <w:r>
        <w:t xml:space="preserve">Almaty is emerging as a tech hub in Central Asia. Consequently, the local curriculum must reflect this economic reality. The Curriculum Developer plays a crucial role in integrating STEM (Science, Technology, Engineering, and Mathematics) and coding into primary and secondary education. This involves selecting appropriate digital tools for teachers to use via platforms like</w:t>
      </w:r>
      <w:r>
        <w:t xml:space="preserve"> </w:t>
      </w:r>
      <w:r>
        <w:rPr>
          <w:iCs/>
          <w:i/>
        </w:rPr>
        <w:t xml:space="preserve">Kundelik</w:t>
      </w:r>
      <w:r>
        <w:t xml:space="preserve"> </w:t>
      </w:r>
      <w:r>
        <w:t xml:space="preserve">(the national electronic diary system) and ensuring that online resources align with national pedagogical standards.</w:t>
      </w:r>
    </w:p>
    <w:bookmarkEnd w:id="23"/>
    <w:bookmarkEnd w:id="24"/>
    <w:bookmarkStart w:id="27" w:name="X2e04962940c8784002de8e3208a8ceafc05d81c"/>
    <w:p>
      <w:pPr>
        <w:pStyle w:val="Heading2"/>
      </w:pPr>
      <w:r>
        <w:t xml:space="preserve">IV. Key Challenges for the Curriculum Developer in Almaty</w:t>
      </w:r>
    </w:p>
    <w:p>
      <w:pPr>
        <w:pStyle w:val="FirstParagraph"/>
      </w:pPr>
      <w:r>
        <w:rPr>
          <w:bCs/>
          <w:b/>
        </w:rPr>
        <w:t xml:space="preserve">Bridging the Urban-Rural Divide:</w:t>
      </w:r>
      <w:r>
        <w:t xml:space="preserve"> </w:t>
      </w:r>
      <w:r>
        <w:t xml:space="preserve">While Almaty benefits from better infrastructure and access to international teachers, rural regions of Kazakhstan face resource gaps. A successful Curriculum Developer must create modular materials that can be scaled down for rural implementation while maintaining high standards in urban centers like Almaty.</w:t>
      </w:r>
    </w:p>
    <w:bookmarkStart w:id="25" w:name="Xb52bc3d8c132d29227af13cf83c13275b8deca7"/>
    <w:p>
      <w:pPr>
        <w:pStyle w:val="Heading3"/>
      </w:pPr>
      <w:r>
        <w:t xml:space="preserve">A. Teacher Readiness and Professional Development</w:t>
      </w:r>
    </w:p>
    <w:p>
      <w:pPr>
        <w:pStyle w:val="FirstParagraph"/>
      </w:pPr>
      <w:r>
        <w:t xml:space="preserve">No curriculum is effective if teachers are not equipped to implement it. In Almaty, where there is a higher turnover of staff in international schools compared to state schools, the Curriculum Developer must provide robust support systems. This includes creating lesson plans that are ready-to-use but also adaptable, and offering continuous professional development workshops that emphasize active learning strategies over rote memorization.</w:t>
      </w:r>
    </w:p>
    <w:bookmarkEnd w:id="25"/>
    <w:bookmarkStart w:id="26" w:name="b.-cultural-relevance-and-identity"/>
    <w:p>
      <w:pPr>
        <w:pStyle w:val="Heading3"/>
      </w:pPr>
      <w:r>
        <w:t xml:space="preserve">B. Cultural Relevance and Identity</w:t>
      </w:r>
    </w:p>
    <w:p>
      <w:pPr>
        <w:pStyle w:val="FirstParagraph"/>
      </w:pPr>
      <w:r>
        <w:t xml:space="preserve">In an era of globalization, there is a risk of cultural homogenization. The Curriculum Developer in Kazakhstan Almaty must ensure that history, literature, and social studies curricula reinforce Kazakh national identity and values. This involves incorporating local heritage, literature by Kazakh authors translated into multiple languages, and case studies relevant to the Central Asian context rather than relying solely on Western-centric examples.</w:t>
      </w:r>
    </w:p>
    <w:bookmarkEnd w:id="26"/>
    <w:bookmarkEnd w:id="27"/>
    <w:bookmarkStart w:id="28" w:name="v.-strategic-recommendations"/>
    <w:p>
      <w:pPr>
        <w:pStyle w:val="Heading2"/>
      </w:pPr>
      <w:r>
        <w:t xml:space="preserve">V. Strategic Recommendations</w:t>
      </w:r>
    </w:p>
    <w:p>
      <w:pPr>
        <w:pStyle w:val="FirstParagraph"/>
      </w:pPr>
      <w:r>
        <w:t xml:space="preserve">To optimize the impact of curriculum development in Almaty and across Kazakhstan, the following strategies are recommended for Curriculum Developers:</w:t>
      </w:r>
    </w:p>
    <w:p>
      <w:pPr>
        <w:numPr>
          <w:ilvl w:val="0"/>
          <w:numId w:val="1001"/>
        </w:numPr>
        <w:pStyle w:val="Compact"/>
      </w:pPr>
      <w:r>
        <w:rPr>
          <w:bCs/>
          <w:b/>
        </w:rPr>
        <w:t xml:space="preserve">Data-Driven Design:</w:t>
      </w:r>
      <w:r>
        <w:t xml:space="preserve"> </w:t>
      </w:r>
      <w:r>
        <w:t xml:space="preserve">Utilize performance data from international assessments to identify gaps in student learning. In Almaty, where schools often participate in global testing programs, this data should be used iteratively to refine curriculum content.</w:t>
      </w:r>
    </w:p>
    <w:p>
      <w:pPr>
        <w:numPr>
          <w:ilvl w:val="0"/>
          <w:numId w:val="1001"/>
        </w:numPr>
        <w:pStyle w:val="Compact"/>
      </w:pPr>
      <w:r>
        <w:rPr>
          <w:bCs/>
          <w:b/>
        </w:rPr>
        <w:t xml:space="preserve">Stakeholder Engagement:</w:t>
      </w:r>
      <w:r>
        <w:t xml:space="preserve"> </w:t>
      </w:r>
      <w:r>
        <w:t xml:space="preserve">Curriculum Development is not a siloed activity. Developers must engage with parents, industry leaders (particularly in the IT and energy sectors prevalent in Almaty), and community elders to ensure the curriculum meets societal expectations.</w:t>
      </w:r>
    </w:p>
    <w:p>
      <w:pPr>
        <w:numPr>
          <w:ilvl w:val="0"/>
          <w:numId w:val="1001"/>
        </w:numPr>
        <w:pStyle w:val="Compact"/>
      </w:pPr>
      <w:r>
        <w:rPr>
          <w:bCs/>
          <w:b/>
        </w:rPr>
        <w:t xml:space="preserve">Pilot Testing:</w:t>
      </w:r>
      <w:r>
        <w:t xml:space="preserve"> </w:t>
      </w:r>
      <w:r>
        <w:t xml:space="preserve">Before national rollout, new curricular frameworks should be piloted in select schools in Almaty. This allows for real-world feedback on feasibility, resource requirements, and student engagement levels.</w:t>
      </w:r>
    </w:p>
    <w:p>
      <w:pPr>
        <w:numPr>
          <w:ilvl w:val="0"/>
          <w:numId w:val="1001"/>
        </w:numPr>
        <w:pStyle w:val="Compact"/>
      </w:pPr>
      <w:r>
        <w:rPr>
          <w:bCs/>
          <w:b/>
        </w:rPr>
        <w:t xml:space="preserve">Inclusion of Soft Skills:</w:t>
      </w:r>
      <w:r>
        <w:t xml:space="preserve"> </w:t>
      </w:r>
      <w:r>
        <w:t xml:space="preserve">Move beyond academic knowledge to explicitly teach critical thinking, collaboration, and emotional intelligence. These skills are essential for the future workforce of Kazakhstan.</w:t>
      </w:r>
    </w:p>
    <w:bookmarkEnd w:id="28"/>
    <w:bookmarkStart w:id="29" w:name="vi.-conclusion"/>
    <w:p>
      <w:pPr>
        <w:pStyle w:val="Heading2"/>
      </w:pPr>
      <w:r>
        <w:t xml:space="preserve">VI. Conclusion</w:t>
      </w:r>
    </w:p>
    <w:p>
      <w:pPr>
        <w:pStyle w:val="FirstParagraph"/>
      </w:pPr>
      <w:r>
        <w:t xml:space="preserve">The role of the Curriculum Developer is central to the educational success of Kazakhstan. In a dynamic city like Almaty, where tradition meets modernity, the Curriculum Developer acts as a bridge between global best practices and local cultural realities. By focusing on multilingualism, digital integration, and cultural identity, curriculum frameworks can produce graduates who are competitive on the world stage yet deeply rooted in their national heritage. The continued investment in skilled Curriculum Developers is not just an educational imperative but a strategic economic necessity for the future of Kazakhstan.</w:t>
      </w:r>
    </w:p>
    <w:bookmarkEnd w:id="29"/>
    <w:bookmarkStart w:id="30" w:name="vii.-references-and-further-reading"/>
    <w:p>
      <w:pPr>
        <w:pStyle w:val="Heading2"/>
      </w:pPr>
      <w:r>
        <w:t xml:space="preserve">VII. References and Further Reading</w:t>
      </w:r>
    </w:p>
    <w:p>
      <w:pPr>
        <w:numPr>
          <w:ilvl w:val="0"/>
          <w:numId w:val="1002"/>
        </w:numPr>
        <w:pStyle w:val="Compact"/>
      </w:pPr>
      <w:r>
        <w:t xml:space="preserve">Kazakhstan Ministry of Science and Higher Education. (2019). *Concept for the Development of the Education System in the Republic of Kazakhstan until 2030*.</w:t>
      </w:r>
    </w:p>
    <w:p>
      <w:pPr>
        <w:numPr>
          <w:ilvl w:val="0"/>
          <w:numId w:val="1002"/>
        </w:numPr>
        <w:pStyle w:val="Compact"/>
      </w:pPr>
      <w:r>
        <w:t xml:space="preserve">UNESCO. (2021). *Curriculum Review: Aligning with Sustainable Development Goals in Central Asia*.</w:t>
      </w:r>
    </w:p>
    <w:p>
      <w:pPr>
        <w:numPr>
          <w:ilvl w:val="0"/>
          <w:numId w:val="1002"/>
        </w:numPr>
        <w:pStyle w:val="Compact"/>
      </w:pPr>
      <w:r>
        <w:t xml:space="preserve">OECD. (2019). *PISA 2018 Results: What Students Know and Can Do*. Paris: OECD Publishing.</w:t>
      </w:r>
    </w:p>
    <w:p>
      <w:pPr>
        <w:numPr>
          <w:ilvl w:val="0"/>
          <w:numId w:val="1002"/>
        </w:numPr>
        <w:pStyle w:val="Compact"/>
      </w:pPr>
      <w:r>
        <w:t xml:space="preserve">Local Educational Journals of Almaty State Pedagogical University regarding pedagogical adaptations for urban contexts.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a Curriculum Developer in Kazakhstan, Almaty</dc:title>
  <dc:creator/>
  <cp:keywords/>
  <dcterms:created xsi:type="dcterms:W3CDTF">2026-07-29T05:47:31Z</dcterms:created>
  <dcterms:modified xsi:type="dcterms:W3CDTF">2026-07-29T05:47:31Z</dcterms:modified>
</cp:coreProperties>
</file>

<file path=docProps/custom.xml><?xml version="1.0" encoding="utf-8"?>
<Properties xmlns="http://schemas.openxmlformats.org/officeDocument/2006/custom-properties" xmlns:vt="http://schemas.openxmlformats.org/officeDocument/2006/docPropsVTypes"/>
</file>