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book-report"/>
    <w:p>
      <w:pPr>
        <w:pStyle w:val="Heading1"/>
      </w:pPr>
      <w:r>
        <w:t xml:space="preserve">Book Report</w:t>
      </w:r>
    </w:p>
    <w:p>
      <w:pPr>
        <w:pStyle w:val="FirstParagraph"/>
      </w:pPr>
      <w:r>
        <w:rPr>
          <w:bCs/>
          <w:b/>
        </w:rPr>
        <w:t xml:space="preserve">Title:</w:t>
      </w:r>
      <w:r>
        <w:t xml:space="preserve"> Educational Architectures in the Pacific Rim: Navigating the Role of the Curriculum Developer</w:t>
      </w:r>
      <w:r>
        <w:br/>
      </w:r>
      <w:r>
        <w:rPr>
          <w:bCs/>
          <w:b/>
        </w:rPr>
        <w:t xml:space="preserve">Focused Region:</w:t>
      </w:r>
      <w:r>
        <w:t xml:space="preserve"> </w:t>
      </w:r>
      <w:r>
        <w:t xml:space="preserve">New Zealand Wellington</w:t>
      </w:r>
      <w:r>
        <w:br/>
      </w:r>
    </w:p>
    <w:p>
      <w:pPr>
        <w:pStyle w:val="BodyText"/>
      </w:pPr>
      <w:r>
        <w:t xml:space="preserve">Subject Analysis: The Strategic Importance of a</w:t>
      </w:r>
      <w:r>
        <w:t xml:space="preserve"> </w:t>
      </w:r>
      <w:r>
        <w:rPr>
          <w:iCs/>
          <w:i/>
        </w:rPr>
        <w:t xml:space="preserve">Curriculum Developer</w:t>
      </w:r>
    </w:p>
    <w:p>
      <w:pPr>
        <w:pStyle w:val="BodyText"/>
      </w:pPr>
      <w:r>
        <w:t xml:space="preserve">This report analyzes the critical function of the professional role known as the</w:t>
      </w:r>
      <w:r>
        <w:t xml:space="preserve"> </w:t>
      </w:r>
      <w:r>
        <w:rPr>
          <w:bCs/>
          <w:b/>
        </w:rPr>
        <w:t xml:space="preserve">Curriculum Developer</w:t>
      </w:r>
      <w:r>
        <w:t xml:space="preserve">, specifically within the educational context of</w:t>
      </w:r>
      <w:r>
        <w:t xml:space="preserve"> </w:t>
      </w:r>
      <w:r>
        <w:rPr>
          <w:bCs/>
          <w:b/>
        </w:rPr>
        <w:t xml:space="preserve">New Zealand Wellington</w:t>
      </w:r>
      <w:r>
        <w:t xml:space="preserve">. The document explores how local pedagogical frameworks, cultural imperatives, and community expectations converge to define this profession in one of New Zealand’s most dynamic cities.</w:t>
      </w:r>
    </w:p>
    <w:bookmarkStart w:id="20" w:name="introduction-the-context-of-wellington"/>
    <w:p>
      <w:pPr>
        <w:pStyle w:val="Heading2"/>
      </w:pPr>
      <w:r>
        <w:t xml:space="preserve">Introduction: The Context of Wellington</w:t>
      </w:r>
    </w:p>
    <w:p>
      <w:pPr>
        <w:pStyle w:val="FirstParagraph"/>
      </w:pPr>
      <w:r>
        <w:rPr>
          <w:bCs/>
          <w:b/>
        </w:rPr>
        <w:t xml:space="preserve">New Zealand Wellington</w:t>
      </w:r>
      <w:r>
        <w:t xml:space="preserve">, as the capital city and a hub for government, arts, and innovation, presents a unique educational landscape. It is home to diverse schools ranging from state-integrated institutions with specific religious or linguistic character statements to progressive kura kaupapa Māori (Māori immersion schools) and international colleges. In such a varied ecosystem, the need for structured yet flexible educational planning is paramount. This report examines how the profession of a</w:t>
      </w:r>
      <w:r>
        <w:t xml:space="preserve"> </w:t>
      </w:r>
      <w:r>
        <w:rPr>
          <w:bCs/>
          <w:b/>
        </w:rPr>
        <w:t xml:space="preserve">Curriculum Developer</w:t>
      </w:r>
      <w:r>
        <w:t xml:space="preserve"> </w:t>
      </w:r>
      <w:r>
        <w:t xml:space="preserve">serves as the linchpin in maintaining educational quality, cultural responsiveness, and future-readiness in this specific geographic area.</w:t>
      </w:r>
    </w:p>
    <w:bookmarkEnd w:id="20"/>
    <w:bookmarkStart w:id="21" w:name="X26af6cac6628031f0d32c9ccc7b8c4fc8570493"/>
    <w:p>
      <w:pPr>
        <w:pStyle w:val="Heading2"/>
      </w:pPr>
      <w:r>
        <w:t xml:space="preserve">The Role Defined: Who is a Curriculum Developer?</w:t>
      </w:r>
    </w:p>
    <w:p>
      <w:pPr>
        <w:pStyle w:val="FirstParagraph"/>
      </w:pPr>
      <w:r>
        <w:t xml:space="preserve">A</w:t>
      </w:r>
      <w:r>
        <w:t xml:space="preserve"> </w:t>
      </w:r>
      <w:r>
        <w:rPr>
          <w:bCs/>
          <w:b/>
        </w:rPr>
        <w:t xml:space="preserve">Curriculum Developer</w:t>
      </w:r>
    </w:p>
    <w:p>
      <w:pPr>
        <w:pStyle w:val="BodyText"/>
      </w:pPr>
      <w:r>
        <w:rPr>
          <w:iCs/>
          <w:i/>
          <w:bCs/>
          <w:b/>
        </w:rPr>
        <w:t xml:space="preserve">Note on Terminology:</w:t>
      </w:r>
      <w:r>
        <w:rPr>
          <w:bCs/>
          <w:b/>
        </w:rPr>
        <w:t xml:space="preserve"> In this document, the term "Curriculum Developer" refers not merely to the author of textbooks, but to an instructional designer who aligns learning outcomes with national standards and local community needs. In Wellington, this role is heavily influenced by Te Tiriti o Waitangi (the Treaty of Waitangi).</w:t>
      </w:r>
    </w:p>
    <w:bookmarkEnd w:id="21"/>
    <w:bookmarkStart w:id="22" w:name="X9a1523acc7f82d08834946bca5d6eba420f3de5"/>
    <w:p>
      <w:pPr>
        <w:pStyle w:val="Heading2"/>
      </w:pPr>
      <w:r>
        <w:t xml:space="preserve">Pedagogical Framework: Aligning with the New Zealand Curriculum</w:t>
      </w:r>
    </w:p>
    <w:p>
      <w:pPr>
        <w:pStyle w:val="FirstParagraph"/>
      </w:pPr>
      <w:r>
        <w:t xml:space="preserve">In</w:t>
      </w:r>
      <w:r>
        <w:t xml:space="preserve"> </w:t>
      </w:r>
      <w:r>
        <w:rPr>
          <w:bCs/>
          <w:b/>
        </w:rPr>
        <w:t xml:space="preserve">New Zealand Wellington</w:t>
      </w:r>
      <w:r>
        <w:t xml:space="preserve">, the primary driver for any curriculum developer is The New Zealand Curriculum (NZC) and Te Marautanga o Aotearoa. A competent professional must possess a deep understanding of these frameworks to ensure that schools remain compliant while fostering genuine learning. However, mere compliance is insufficient. The modern</w:t>
      </w:r>
      <w:r>
        <w:t xml:space="preserve"> </w:t>
      </w:r>
      <w:r>
        <w:rPr>
          <w:bCs/>
          <w:b/>
        </w:rPr>
        <w:t xml:space="preserve">Curriculum Developer</w:t>
      </w:r>
      <w:r>
        <w:t xml:space="preserve"> </w:t>
      </w:r>
      <w:r>
        <w:t xml:space="preserve">in Wellington acts as a bridge between national policy and classroom reality.</w:t>
      </w:r>
    </w:p>
    <w:p>
      <w:pPr>
        <w:pStyle w:val="BodyText"/>
      </w:pPr>
      <w:r>
        <w:t xml:space="preserve">The analysis highlights three key pillars required in this role:</w:t>
      </w:r>
    </w:p>
    <w:p>
      <w:pPr>
        <w:numPr>
          <w:ilvl w:val="0"/>
          <w:numId w:val="1001"/>
        </w:numPr>
        <w:pStyle w:val="Compact"/>
      </w:pPr>
      <w:r>
        <w:rPr>
          <w:bCs/>
          <w:b/>
        </w:rPr>
        <w:t xml:space="preserve">Cultural Competency:</w:t>
      </w:r>
      <w:r>
        <w:t xml:space="preserve"> Developing content that integrates Māori perspectives (Mātauranga Māori) is not optional in Wellington. It is a legal and ethical imperative. Developers must create resources that reflect biculturalism, ensuring that Pākehā and Māori histories are woven together seamlessly.</w:t>
      </w:r>
    </w:p>
    <w:p>
      <w:pPr>
        <w:numPr>
          <w:ilvl w:val="0"/>
          <w:numId w:val="1001"/>
        </w:numPr>
        <w:pStyle w:val="Compact"/>
      </w:pPr>
      <w:r>
        <w:rPr>
          <w:bCs/>
          <w:b/>
        </w:rPr>
        <w:t xml:space="preserve">The Key Competencies:</w:t>
      </w:r>
      <w:r>
        <w:t xml:space="preserve"> The NZC emphasizes thinking, managing self, relating to others, participating and contributing, and using symbols and texts. A</w:t>
      </w:r>
      <w:r>
        <w:t xml:space="preserve"> </w:t>
      </w:r>
      <w:r>
        <w:rPr>
          <w:bCs/>
          <w:b/>
        </w:rPr>
        <w:t xml:space="preserve">Curriculum Developer</w:t>
      </w:r>
      <w:r>
        <w:t xml:space="preserve"> </w:t>
      </w:r>
      <w:r>
        <w:t xml:space="preserve">in Wellington must design learning experiences that prioritize these competencies over rote memorization.</w:t>
      </w:r>
    </w:p>
    <w:p>
      <w:pPr>
        <w:numPr>
          <w:ilvl w:val="0"/>
          <w:numId w:val="1001"/>
        </w:numPr>
        <w:pStyle w:val="Compact"/>
      </w:pPr>
      <w:r>
        <w:rPr>
          <w:bCs/>
          <w:b/>
        </w:rPr>
        <w:t xml:space="preserve">Digital Integration:</w:t>
      </w:r>
      <w:r>
        <w:t xml:space="preserve"> As Wellington is a tech-forward city, curriculum developers must integrate digital technologies meaningfully, ensuring that tools enhance pedagogy rather than distract from it.</w:t>
      </w:r>
    </w:p>
    <w:bookmarkEnd w:id="22"/>
    <w:bookmarkStart w:id="23" w:name="X44f191485cdcfa92ead69e0c5a7bc1eb2bd80d1"/>
    <w:p>
      <w:pPr>
        <w:pStyle w:val="Heading2"/>
      </w:pPr>
      <w:r>
        <w:t xml:space="preserve">The Local Context: Challenges in Wellington</w:t>
      </w:r>
    </w:p>
    <w:p>
      <w:pPr>
        <w:pStyle w:val="FirstParagraph"/>
      </w:pPr>
      <w:r>
        <w:rPr>
          <w:bCs/>
          <w:b/>
        </w:rPr>
        <w:t xml:space="preserve">New Zealand Wellington</w:t>
      </w:r>
    </w:p>
    <w:p>
      <w:pPr>
        <w:pStyle w:val="BodyText"/>
      </w:pPr>
      <w:r>
        <w:t xml:space="preserve">Socio-economic disparities also play a role. In areas like Hutt Valley or Porirua, which are part of the wider Wellington region, a</w:t>
      </w:r>
      <w:r>
        <w:t xml:space="preserve"> </w:t>
      </w:r>
      <w:r>
        <w:rPr>
          <w:bCs/>
          <w:b/>
        </w:rPr>
        <w:t xml:space="preserve">Curriculum Developer</w:t>
      </w:r>
    </w:p>
    <w:bookmarkEnd w:id="23"/>
    <w:bookmarkStart w:id="24" w:name="the-process-from-theory-to-practice"/>
    <w:p>
      <w:pPr>
        <w:pStyle w:val="Heading2"/>
      </w:pPr>
      <w:r>
        <w:t xml:space="preserve">The Process: From Theory to Practice</w:t>
      </w:r>
    </w:p>
    <w:p>
      <w:pPr>
        <w:pStyle w:val="FirstParagraph"/>
      </w:pPr>
      <w:r>
        <w:t xml:space="preserve">The work of a</w:t>
      </w:r>
      <w:r>
        <w:t xml:space="preserve"> </w:t>
      </w:r>
      <w:r>
        <w:rPr>
          <w:bCs/>
          <w:b/>
        </w:rPr>
        <w:t xml:space="preserve">Curriculum Developer</w:t>
      </w:r>
    </w:p>
    <w:p>
      <w:pPr>
        <w:pStyle w:val="FirstParagraph"/>
      </w:pPr>
      <w:r>
        <w:t xml:space="preserve">This iterative process ensures that the curriculum is not a static document but a living framework that evolves with the needs of students in</w:t>
      </w:r>
      <w:r>
        <w:t xml:space="preserve"> </w:t>
      </w:r>
      <w:r>
        <w:rPr>
          <w:bCs/>
          <w:b/>
        </w:rPr>
        <w:t xml:space="preserve">New Zealand Wellington</w:t>
      </w:r>
      <w:r>
        <w:t xml:space="preserve">. The role requires high emotional intelligence and collaborative skills, as the developer must navigate diverse viewpoints from parents, iwi (tribes), and school boards.</w:t>
      </w:r>
    </w:p>
    <w:bookmarkEnd w:id="24"/>
    <w:bookmarkStart w:id="25" w:name="the-impact-on-educational-outcomes"/>
    <w:p>
      <w:pPr>
        <w:pStyle w:val="Heading2"/>
      </w:pPr>
      <w:r>
        <w:t xml:space="preserve">The Impact on Educational Outcomes</w:t>
      </w:r>
    </w:p>
    <w:p>
      <w:pPr>
        <w:pStyle w:val="FirstParagraph"/>
      </w:pPr>
      <w:r>
        <w:t xml:space="preserve">Evidence suggests that schools in Wellington with strong curriculum development frameworks see improved student engagement. When a</w:t>
      </w:r>
      <w:r>
        <w:t xml:space="preserve"> </w:t>
      </w:r>
      <w:r>
        <w:rPr>
          <w:bCs/>
          <w:b/>
        </w:rPr>
        <w:t xml:space="preserve">Curriculum Developer</w:t>
      </w:r>
    </w:p>
    <w:p>
      <w:pPr>
        <w:pStyle w:val="BodyText"/>
      </w:pPr>
      <w:r>
        <w:t xml:space="preserve">For instance, in environmental education—a priority in Wellington due to the city’s green initiatives—developers create place-based learning modules. Students study local ecosystems like the Hutt River or Taranaki Whānui parks, linking science with civic responsibility. This localized approach makes learning relevant and impactful.</w:t>
      </w:r>
    </w:p>
    <w:bookmarkEnd w:id="25"/>
    <w:bookmarkStart w:id="26" w:name="X2c4c7aff83bb991f4b73967d1c0036085ae2881"/>
    <w:p>
      <w:pPr>
        <w:pStyle w:val="Heading2"/>
      </w:pPr>
      <w:r>
        <w:t xml:space="preserve">Professional Development and Continuous Learning</w:t>
      </w:r>
    </w:p>
    <w:p>
      <w:pPr>
        <w:pStyle w:val="FirstParagraph"/>
      </w:pPr>
      <w:r>
        <w:t xml:space="preserve">The role of a</w:t>
      </w:r>
      <w:r>
        <w:t xml:space="preserve"> </w:t>
      </w:r>
      <w:r>
        <w:rPr>
          <w:bCs/>
          <w:b/>
        </w:rPr>
        <w:t xml:space="preserve">Curriculum Developer</w:t>
      </w:r>
    </w:p>
    <w:bookmarkEnd w:id="26"/>
    <w:bookmarkStart w:id="27" w:name="conclusion"/>
    <w:p>
      <w:pPr>
        <w:pStyle w:val="Heading2"/>
      </w:pPr>
      <w:r>
        <w:t xml:space="preserve">Conclusion</w:t>
      </w:r>
    </w:p>
    <w:p>
      <w:pPr>
        <w:pStyle w:val="FirstParagraph"/>
      </w:pPr>
      <w:r>
        <w:t xml:space="preserve">In conclusion, this book report analysis underscores that the profession of a</w:t>
      </w:r>
      <w:r>
        <w:t xml:space="preserve"> </w:t>
      </w:r>
      <w:r>
        <w:rPr>
          <w:bCs/>
          <w:b/>
        </w:rPr>
        <w:t xml:space="preserve">Curriculum Developer</w:t>
      </w:r>
    </w:p>
    <w:p>
      <w:pPr>
        <w:pStyle w:val="BodyText"/>
      </w:pPr>
      <w:r>
        <w:t xml:space="preserve">The curriculum developer in Wellington is not just an architect of lessons; they are a guardian of cultural integrity and a catalyst for social cohesion. As</w:t>
      </w:r>
      <w:r>
        <w:t xml:space="preserve"> </w:t>
      </w:r>
      <w:r>
        <w:rPr>
          <w:bCs/>
          <w:b/>
        </w:rPr>
        <w:t xml:space="preserve">New Zealand Wellington</w:t>
      </w:r>
      <w:r>
        <w:t xml:space="preserve"> </w:t>
      </w:r>
      <w:r>
        <w:t xml:space="preserve">continues to grow as a center of education and innovation, the strategic importance of this role will only increase. Future developments must focus on deeper integration of indigenous knowledge systems and greater equity in resource distribution across the region.</w:t>
      </w:r>
    </w:p>
    <w:bookmarkEnd w:id="27"/>
    <w:bookmarkStart w:id="28" w:name="X6655f537cde440ed1d5442d345ec2b1813115da"/>
    <w:p>
      <w:pPr>
        <w:pStyle w:val="Heading2"/>
      </w:pPr>
      <w:r>
        <w:t xml:space="preserve">Bibliography / References (Simulated for Report Structure)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Curriculum Developer in New Zealand Wellington</dc:title>
  <dc:creator/>
  <dc:language>en</dc:language>
  <cp:keywords/>
  <dcterms:created xsi:type="dcterms:W3CDTF">2026-07-29T13:06:25Z</dcterms:created>
  <dcterms:modified xsi:type="dcterms:W3CDTF">2026-07-29T13:06:25Z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