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Valencia</w:t>
      </w:r>
    </w:p>
    <w:bookmarkStart w:id="30" w:name="book-report"/>
    <w:p>
      <w:pPr>
        <w:pStyle w:val="Heading1"/>
      </w:pPr>
      <w:r>
        <w:t xml:space="preserve">Book Report</w:t>
      </w:r>
    </w:p>
    <w:bookmarkStart w:id="20" w:name="title-of-analysis"/>
    <w:p>
      <w:pPr>
        <w:pStyle w:val="Heading2"/>
      </w:pPr>
      <w:r>
        <w:t xml:space="preserve">Title of Analysis:</w:t>
      </w:r>
    </w:p>
    <w:p>
      <w:pPr>
        <w:pStyle w:val="FirstParagraph"/>
      </w:pPr>
      <w:r>
        <w:rPr>
          <w:iCs/>
          <w:i/>
        </w:rPr>
        <w:t xml:space="preserve">The Architect of Knowledge: Redefining the Role of the Curriculum Developer in a Globalized Context with Focus on Spain Valencia.</w:t>
      </w:r>
    </w:p>
    <w:bookmarkEnd w:id="20"/>
    <w:bookmarkStart w:id="21" w:name="date"/>
    <w:p>
      <w:pPr>
        <w:pStyle w:val="Heading2"/>
      </w:pPr>
      <w:r>
        <w:t xml:space="preserve">Date:</w:t>
      </w:r>
    </w:p>
    <w:p>
      <w:pPr>
        <w:pStyle w:val="FirstParagraph"/>
      </w:pPr>
      <w:r>
        <w:rPr>
          <w:bCs/>
          <w:b/>
        </w:rPr>
        <w:t xml:space="preserve">[Current Date]</w:t>
      </w:r>
    </w:p>
    <w:bookmarkEnd w:id="21"/>
    <w:bookmarkStart w:id="22" w:name="introduction"/>
    <w:p>
      <w:pPr>
        <w:pStyle w:val="Heading2"/>
      </w:pPr>
      <w:r>
        <w:t xml:space="preserve">Introduction</w:t>
      </w:r>
    </w:p>
    <w:p>
      <w:pPr>
        <w:pStyle w:val="FirstParagraph"/>
      </w:pPr>
      <w:r>
        <w:t xml:space="preserve">In the contemporary educational landscape, the role of education transcends mere instruction; it involves the strategic design of learning experiences that are culturally relevant, technologically integrated, and pedagogically sound. This report analyzes the multifaceted responsibilities and challenges faced by a</w:t>
      </w:r>
      <w:r>
        <w:t xml:space="preserve"> </w:t>
      </w:r>
      <w:r>
        <w:t xml:space="preserve">Curriculum Developer</w:t>
      </w:r>
      <w:r>
        <w:t xml:space="preserve">, with a specific geographical and cultural focus on</w:t>
      </w:r>
      <w:r>
        <w:t xml:space="preserve"> </w:t>
      </w:r>
      <w:r>
        <w:t xml:space="preserve">Spain Valencia</w:t>
      </w:r>
      <w:r>
        <w:t xml:space="preserve">. The analysis explores how modern educational frameworks must adapt to local needs while meeting international standards, positioning the developer as both an architect of knowledge and a guardian of cultural identity.</w:t>
      </w:r>
    </w:p>
    <w:bookmarkEnd w:id="22"/>
    <w:bookmarkStart w:id="23" w:name="Xc596362d3900fc7d3589757b0c4cdc308567fe2"/>
    <w:p>
      <w:pPr>
        <w:pStyle w:val="Heading2"/>
      </w:pPr>
      <w:r>
        <w:t xml:space="preserve">The Evolving Role of the Curriculum Developer</w:t>
      </w:r>
    </w:p>
    <w:p>
      <w:pPr>
        <w:pStyle w:val="FirstParagraph"/>
      </w:pPr>
      <w:r>
        <w:t xml:space="preserve">Traditionally, curriculum development was viewed as a linear process involving content selection and sequencing. However, modern interpretations define a</w:t>
      </w:r>
      <w:r>
        <w:t xml:space="preserve"> </w:t>
      </w:r>
      <w:r>
        <w:t xml:space="preserve">Curriculum Developer</w:t>
      </w:r>
      <w:r>
        <w:t xml:space="preserve"> </w:t>
      </w:r>
      <w:r>
        <w:t xml:space="preserve">as a dynamic facilitator who integrates cognitive science, digital literacy, and social-emotional learning into cohesive educational pathways. The developer must possess the dual skills of technical expertise in instructional design and deep empathy for student diversity. In an era where information is ubiquitous, the value lies not in content delivery but in critical thinking frameworks. Therefore, the</w:t>
      </w:r>
      <w:r>
        <w:t xml:space="preserve"> </w:t>
      </w:r>
      <w:r>
        <w:t xml:space="preserve">Curriculum Developer</w:t>
      </w:r>
      <w:r>
        <w:t xml:space="preserve"> </w:t>
      </w:r>
      <w:r>
        <w:t xml:space="preserve">acts as a filter and synthesizer, ensuring that educational materials foster autonomy rather than dependence on rote memorization.</w:t>
      </w:r>
    </w:p>
    <w:bookmarkEnd w:id="23"/>
    <w:bookmarkStart w:id="24" w:name="Xcfe1348dfb3ba011dd079f7877f9d00f377f44c"/>
    <w:p>
      <w:pPr>
        <w:pStyle w:val="Heading2"/>
      </w:pPr>
      <w:r>
        <w:t xml:space="preserve">The Context of Spain Valencia: A Unique Educational Landscape</w:t>
      </w:r>
    </w:p>
    <w:p>
      <w:pPr>
        <w:pStyle w:val="FirstParagraph"/>
      </w:pPr>
      <w:r>
        <w:t xml:space="preserve">To understand the specific demands placed upon a</w:t>
      </w:r>
      <w:r>
        <w:t xml:space="preserve"> </w:t>
      </w:r>
      <w:r>
        <w:t xml:space="preserve">Curriculum Developer</w:t>
      </w:r>
      <w:r>
        <w:t xml:space="preserve">, one must examine the unique environment of</w:t>
      </w:r>
      <w:r>
        <w:t xml:space="preserve"> </w:t>
      </w:r>
      <w:r>
        <w:t xml:space="preserve">Spain Valencia</w:t>
      </w:r>
      <w:r>
        <w:t xml:space="preserve">. Located on the eastern coast of the Iberian Peninsula, this region is characterized by a distinct linguistic identity (Valencian/Catalan), a rich historical heritage, and a robust economy driven by agriculture, technology, and tourism.</w:t>
      </w:r>
      <w:r>
        <w:t xml:space="preserve"> </w:t>
      </w:r>
      <w:r>
        <w:t xml:space="preserve">For educators operating in</w:t>
      </w:r>
      <w:r>
        <w:t xml:space="preserve"> </w:t>
      </w:r>
      <w:r>
        <w:t xml:space="preserve">Spain Valencia</w:t>
      </w:r>
      <w:r>
        <w:t xml:space="preserve">, the curriculum cannot be monolithic. It must navigate the complex regulatory framework of Spanish national laws alongside regional mandates from the Valencian government (Generalitat Valenciana). A</w:t>
      </w:r>
      <w:r>
        <w:t xml:space="preserve"> </w:t>
      </w:r>
      <w:r>
        <w:t xml:space="preserve">Curriculum Developer</w:t>
      </w:r>
      <w:r>
        <w:t xml:space="preserve"> </w:t>
      </w:r>
      <w:r>
        <w:t xml:space="preserve">working in this region faces the dual challenge of aligning with international standards (such as PISA metrics) while ensuring compliance with local statutes regarding bilingual education and cultural preservation. This requires a nuanced approach where global competencies are taught through local lenses.</w:t>
      </w:r>
    </w:p>
    <w:bookmarkEnd w:id="24"/>
    <w:bookmarkStart w:id="25" w:name="X61cd0c993cd73f722ff3ea502230e1fe9f3c1c4"/>
    <w:p>
      <w:pPr>
        <w:pStyle w:val="Heading2"/>
      </w:pPr>
      <w:r>
        <w:t xml:space="preserve">Linguistic Dualism and Cultural Integration</w:t>
      </w:r>
    </w:p>
    <w:p>
      <w:pPr>
        <w:pStyle w:val="FirstParagraph"/>
      </w:pPr>
      <w:r>
        <w:t xml:space="preserve">One of the most critical tasks for a</w:t>
      </w:r>
      <w:r>
        <w:t xml:space="preserve"> </w:t>
      </w:r>
      <w:r>
        <w:t xml:space="preserve">Curriculum Developer</w:t>
      </w:r>
      <w:r>
        <w:t xml:space="preserve"> </w:t>
      </w:r>
      <w:r>
        <w:t xml:space="preserve">in</w:t>
      </w:r>
      <w:r>
        <w:t xml:space="preserve"> </w:t>
      </w:r>
      <w:r>
        <w:t xml:space="preserve">Spain Valencia</w:t>
      </w:r>
      <w:r>
        <w:t xml:space="preserve"> </w:t>
      </w:r>
      <w:r>
        <w:t xml:space="preserve">is addressing linguistic diversity. The region operates under a bilingual or trilingual model (Spanish, Valencian, and often English). This presents a significant challenge for instructional design. A curriculum designed solely in Spanish may fail to engage students whose primary language of social interaction is Valencian, potentially leading to educational disparities.</w:t>
      </w:r>
      <w:r>
        <w:t xml:space="preserve"> </w:t>
      </w:r>
      <w:r>
        <w:t xml:space="preserve">Consequently, the</w:t>
      </w:r>
      <w:r>
        <w:t xml:space="preserve"> </w:t>
      </w:r>
      <w:r>
        <w:t xml:space="preserve">Curriculum Developer</w:t>
      </w:r>
      <w:r>
        <w:t xml:space="preserve"> </w:t>
      </w:r>
      <w:r>
        <w:t xml:space="preserve">must create resources that support "additive bilingualism," where learning a new language adds to the student's repertoire rather than replacing their native tongue. This involves developing cross-curricular materials that allow subjects like science and mathematics to be taught in multiple languages, ensuring that linguistic proficiency does not hinder cognitive development. Furthermore, the curriculum must reflect Valencian history and literature, fostering a sense of local pride and identity amidst a globalized world.</w:t>
      </w:r>
    </w:p>
    <w:bookmarkEnd w:id="25"/>
    <w:bookmarkStart w:id="26" w:name="X5f27f0c13a01ab81ce217368a873fe4b5128b61"/>
    <w:p>
      <w:pPr>
        <w:pStyle w:val="Heading2"/>
      </w:pPr>
      <w:r>
        <w:t xml:space="preserve">Technological Integration in the Post-Pandemic Era</w:t>
      </w:r>
    </w:p>
    <w:p>
      <w:pPr>
        <w:pStyle w:val="FirstParagraph"/>
      </w:pPr>
      <w:r>
        <w:t xml:space="preserve">The shift toward digital learning has permanently altered the responsibilities of every</w:t>
      </w:r>
      <w:r>
        <w:t xml:space="preserve"> </w:t>
      </w:r>
      <w:r>
        <w:t xml:space="preserve">Curriculum Developer</w:t>
      </w:r>
      <w:r>
        <w:t xml:space="preserve">. In</w:t>
      </w:r>
      <w:r>
        <w:t xml:space="preserve"> </w:t>
      </w:r>
      <w:r>
        <w:t xml:space="preserve">Spain Valencia</w:t>
      </w:r>
      <w:r>
        <w:t xml:space="preserve">, where there is a strong push for economic modernization through technology hubs like the Valencian Innovation District, schools are expected to produce tech-savvy graduates. The</w:t>
      </w:r>
      <w:r>
        <w:t xml:space="preserve"> </w:t>
      </w:r>
      <w:r>
        <w:t xml:space="preserve">Curriculum Developer</w:t>
      </w:r>
      <w:r>
        <w:t xml:space="preserve"> </w:t>
      </w:r>
      <w:r>
        <w:t xml:space="preserve">must therefore integrate digital literacy not as an isolated subject but as a transversal skill across all disciplines.</w:t>
      </w:r>
      <w:r>
        <w:t xml:space="preserve"> </w:t>
      </w:r>
      <w:r>
        <w:t xml:space="preserve">This includes designing modules on data privacy, critical evaluation of online sources, and the use of collaborative platforms like Google Classroom or Microsoft Teams, which are prevalent in Spanish educational institutions. The developer must also ensure that these technological integrations are equitable, addressing the "digital divide" that may exist between urban centers in</w:t>
      </w:r>
      <w:r>
        <w:t xml:space="preserve"> </w:t>
      </w:r>
      <w:r>
        <w:t xml:space="preserve">Spain Valencia</w:t>
      </w:r>
      <w:r>
        <w:t xml:space="preserve"> </w:t>
      </w:r>
      <w:r>
        <w:t xml:space="preserve">(such as Valencia City and Alicante) and more rural areas.</w:t>
      </w:r>
    </w:p>
    <w:bookmarkEnd w:id="26"/>
    <w:bookmarkStart w:id="27" w:name="sustainability-and-future-readiness"/>
    <w:p>
      <w:pPr>
        <w:pStyle w:val="Heading2"/>
      </w:pPr>
      <w:r>
        <w:t xml:space="preserve">Sustainability and Future-Readiness</w:t>
      </w:r>
    </w:p>
    <w:p>
      <w:pPr>
        <w:pStyle w:val="FirstParagraph"/>
      </w:pPr>
      <w:r>
        <w:t xml:space="preserve">Another paramount aspect of modern curriculum design is sustainability. Given</w:t>
      </w:r>
      <w:r>
        <w:t xml:space="preserve"> </w:t>
      </w:r>
      <w:r>
        <w:t xml:space="preserve">Spain Valencia’s</w:t>
      </w:r>
      <w:r>
        <w:t xml:space="preserve"> </w:t>
      </w:r>
      <w:r>
        <w:t xml:space="preserve">reliance on agriculture (particularly citrus fruits) and tourism, environmental education is not just an academic exercise but a practical necessity. A forward-thinking</w:t>
      </w:r>
      <w:r>
        <w:t xml:space="preserve"> </w:t>
      </w:r>
      <w:r>
        <w:t xml:space="preserve">Curriculum Developer</w:t>
      </w:r>
      <w:r>
        <w:t xml:space="preserve"> </w:t>
      </w:r>
      <w:r>
        <w:t xml:space="preserve">incorporates concepts of sustainable development goals (SDGs) into the curriculum. This might involve project-based learning where students analyze local water usage, study the ecological impact of tourism on Mediterranean beaches, or explore renewable energy solutions suitable for the Mediterranean climate.</w:t>
      </w:r>
      <w:r>
        <w:t xml:space="preserve"> </w:t>
      </w:r>
      <w:r>
        <w:t xml:space="preserve">This approach ensures that students in</w:t>
      </w:r>
      <w:r>
        <w:t xml:space="preserve"> </w:t>
      </w:r>
      <w:r>
        <w:t xml:space="preserve">Spain Valencia</w:t>
      </w:r>
      <w:r>
        <w:t xml:space="preserve"> </w:t>
      </w:r>
      <w:r>
        <w:t xml:space="preserve">are not only academically proficient but also socially responsible citizens ready to contribute to their community's future. It bridges the gap between theoretical knowledge and real-world application, a key hallmark of effective curriculum design in the 21st century.</w:t>
      </w:r>
    </w:p>
    <w:bookmarkEnd w:id="27"/>
    <w:bookmarkStart w:id="28" w:name="conclusion"/>
    <w:p>
      <w:pPr>
        <w:pStyle w:val="Heading2"/>
      </w:pPr>
      <w:r>
        <w:t xml:space="preserve">Conclusion</w:t>
      </w:r>
    </w:p>
    <w:p>
      <w:pPr>
        <w:pStyle w:val="FirstParagraph"/>
      </w:pPr>
      <w:r>
        <w:t xml:space="preserve">In summary, the role of a</w:t>
      </w:r>
      <w:r>
        <w:t xml:space="preserve"> </w:t>
      </w:r>
      <w:r>
        <w:t xml:space="preserve">Curriculum Developer</w:t>
      </w:r>
      <w:r>
        <w:t xml:space="preserve"> </w:t>
      </w:r>
      <w:r>
        <w:t xml:space="preserve">is far more complex than simply writing lesson plans. It is an intricate process that requires balancing global standards with local realities. In the context of</w:t>
      </w:r>
      <w:r>
        <w:t xml:space="preserve"> </w:t>
      </w:r>
      <w:r>
        <w:t xml:space="preserve">Spain Valencia</w:t>
      </w:r>
      <w:r>
        <w:t xml:space="preserve">, this involves navigating linguistic complexities, integrating technology effectively, and embedding cultural and environmental awareness into daily learning.</w:t>
      </w:r>
      <w:r>
        <w:t xml:space="preserve"> </w:t>
      </w:r>
      <w:r>
        <w:t xml:space="preserve">The successful</w:t>
      </w:r>
      <w:r>
        <w:t xml:space="preserve"> </w:t>
      </w:r>
      <w:r>
        <w:t xml:space="preserve">Curriculum Developer</w:t>
      </w:r>
      <w:r>
        <w:t xml:space="preserve"> </w:t>
      </w:r>
      <w:r>
        <w:t xml:space="preserve">in this region acts as a bridge between tradition and innovation. They ensure that while students embrace the opportunities of the digital age, they remain rooted in their Valencian identity. As educational landscapes continue to evolve, the ability of a</w:t>
      </w:r>
      <w:r>
        <w:t xml:space="preserve"> </w:t>
      </w:r>
      <w:r>
        <w:t xml:space="preserve">Curriculum Developer</w:t>
      </w:r>
      <w:r>
        <w:t xml:space="preserve"> </w:t>
      </w:r>
      <w:r>
        <w:t xml:space="preserve">to adapt these principles will remain crucial for fostering an educated, inclusive, and resilient society in</w:t>
      </w:r>
      <w:r>
        <w:t xml:space="preserve"> </w:t>
      </w:r>
      <w:r>
        <w:t xml:space="preserve">Spain Valencia</w:t>
      </w:r>
      <w:r>
        <w:t xml:space="preserve">. This report concludes that any framework developed must be flexible, culturally responsive, and technologically advanced to meet the diverse needs of modern learners.</w:t>
      </w:r>
    </w:p>
    <w:bookmarkEnd w:id="28"/>
    <w:bookmarkStart w:id="29" w:name="references-and-further-reading"/>
    <w:p>
      <w:pPr>
        <w:pStyle w:val="Heading2"/>
      </w:pPr>
      <w:r>
        <w:t xml:space="preserve">References and Further Reading</w:t>
      </w:r>
    </w:p>
    <w:p>
      <w:pPr>
        <w:numPr>
          <w:ilvl w:val="0"/>
          <w:numId w:val="1001"/>
        </w:numPr>
        <w:pStyle w:val="Compact"/>
      </w:pPr>
      <w:r>
        <w:rPr>
          <w:bCs/>
          <w:b/>
        </w:rPr>
        <w:t xml:space="preserve">Ley Orgánica de Educación (LOE)</w:t>
      </w:r>
      <w:r>
        <w:t xml:space="preserve">: Spanish National Education Framework.</w:t>
      </w:r>
    </w:p>
    <w:p>
      <w:pPr>
        <w:numPr>
          <w:ilvl w:val="0"/>
          <w:numId w:val="1001"/>
        </w:numPr>
        <w:pStyle w:val="Compact"/>
      </w:pPr>
      <w:r>
        <w:rPr>
          <w:bCs/>
          <w:b/>
        </w:rPr>
        <w:t xml:space="preserve">Estatut d'Autonomia de la Comunitat Valenciana</w:t>
      </w:r>
      <w:r>
        <w:t xml:space="preserve">: Regional statutes regarding language and education rights.</w:t>
      </w:r>
    </w:p>
    <w:p>
      <w:pPr>
        <w:numPr>
          <w:ilvl w:val="0"/>
          <w:numId w:val="1001"/>
        </w:numPr>
        <w:pStyle w:val="Compact"/>
      </w:pPr>
      <w:r>
        <w:rPr>
          <w:iCs/>
          <w:i/>
        </w:rPr>
        <w:t xml:space="preserve">The Design of Everyday Things</w:t>
      </w:r>
      <w:r>
        <w:t xml:space="preserve">, by Don Norman. (For principles of user-centered design applied to curriculum).</w:t>
      </w:r>
    </w:p>
    <w:p>
      <w:pPr>
        <w:numPr>
          <w:ilvl w:val="0"/>
          <w:numId w:val="1001"/>
        </w:numPr>
        <w:pStyle w:val="Compact"/>
      </w:pPr>
      <w:r>
        <w:rPr>
          <w:iCs/>
          <w:i/>
        </w:rPr>
        <w:t xml:space="preserve">Mindset: The New Psychology of Success</w:t>
      </w:r>
      <w:r>
        <w:t xml:space="preserve">, by Carol Dweck. (For understanding student cognitive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Curriculum Developer in Spain Valencia</dc:title>
  <dc:creator/>
  <cp:keywords/>
  <dcterms:created xsi:type="dcterms:W3CDTF">2026-07-29T06:05:24Z</dcterms:created>
  <dcterms:modified xsi:type="dcterms:W3CDTF">2026-07-29T06:05:24Z</dcterms:modified>
</cp:coreProperties>
</file>

<file path=docProps/custom.xml><?xml version="1.0" encoding="utf-8"?>
<Properties xmlns="http://schemas.openxmlformats.org/officeDocument/2006/custom-properties" xmlns:vt="http://schemas.openxmlformats.org/officeDocument/2006/docPropsVTypes"/>
</file>