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 </w:t>
      </w:r>
      <w:r>
        <w:t xml:space="preserve">The Architect of Learning: A Critical Analysis of the Curriculum Developer’s Role in United States Chicago Schools</w:t>
      </w:r>
    </w:p>
    <w:p>
      <w:pPr>
        <w:pStyle w:val="BodyText"/>
      </w:pPr>
      <w:r>
        <w:rPr>
          <w:bCs/>
          <w:b/>
        </w:rPr>
        <w:t xml:space="preserve">Date:</w:t>
      </w:r>
      <w:r>
        <w:t xml:space="preserve"> </w:t>
      </w:r>
      <w:r>
        <w:t xml:space="preserve">October 26, 2023</w:t>
      </w:r>
    </w:p>
    <w:p>
      <w:pPr>
        <w:pStyle w:val="BodyText"/>
      </w:pPr>
      <w:r>
        <w:t xml:space="preserve">Subject:: Educational Leadership and Urban Pedagogy&gt;</w:t>
      </w:r>
    </w:p>
    <w:bookmarkStart w:id="28" w:name="Xeb54457ba9afc3807d77f39167952555f8a0615"/>
    <w:p>
      <w:pPr>
        <w:pStyle w:val="Heading1"/>
      </w:pPr>
      <w:r>
        <w:t xml:space="preserve">The Strategic Role of the Curriculum Developer in United States Chicago</w:t>
      </w:r>
    </w:p>
    <w:bookmarkStart w:id="20" w:name="X9b1ae1543838761a3c2cbe4bba6abd3c3d6f987"/>
    <w:p>
      <w:pPr>
        <w:pStyle w:val="Heading2"/>
      </w:pPr>
      <w:r>
        <w:t xml:space="preserve">I. Introduction: The Context of Urban Education</w:t>
      </w:r>
    </w:p>
    <w:p>
      <w:pPr>
        <w:pStyle w:val="FirstParagraph"/>
      </w:pPr>
      <w:r>
        <w:t xml:space="preserve">In the complex landscape of modern American education, few roles are as pivotal yet misunderstood as that of the</w:t>
      </w:r>
      <w:r>
        <w:t xml:space="preserve"> </w:t>
      </w:r>
      <w:r>
        <w:t xml:space="preserve">Curriculum Developer</w:t>
      </w:r>
      <w:r>
        <w:t xml:space="preserve">. This book report examines the multifaceted responsibilities, challenges, and strategic imperatives associated with this profession, specifically within the context of</w:t>
      </w:r>
      <w:r>
        <w:t xml:space="preserve"> </w:t>
      </w:r>
      <w:r>
        <w:rPr>
          <w:bCs/>
          <w:b/>
        </w:rPr>
        <w:t xml:space="preserve">United States Chicago</w:t>
      </w:r>
      <w:r>
        <w:t xml:space="preserve"> </w:t>
      </w:r>
      <w:r>
        <w:t xml:space="preserve">Public Schools. As one of the largest and most diverse school districts in America, Chicago presents a unique microcosm of national educational issues. From socioeconomic disparities to cultural diversity, the environment dictates that curriculum development is not merely an administrative task but a critical act of social engineering and pedagogical innovation.</w:t>
      </w:r>
    </w:p>
    <w:p>
      <w:pPr>
        <w:pStyle w:val="BodyText"/>
      </w:pPr>
      <w:r>
        <w:t xml:space="preserve">This report synthesizes key concepts from contemporary literature on educational design, urban pedagogy, and policy implementation. It argues that a</w:t>
      </w:r>
      <w:r>
        <w:t xml:space="preserve"> </w:t>
      </w:r>
      <w:r>
        <w:rPr>
          <w:bCs/>
          <w:b/>
        </w:rPr>
        <w:t xml:space="preserve">Curriculum Developer</w:t>
      </w:r>
      <w:r>
        <w:t xml:space="preserve"> </w:t>
      </w:r>
      <w:r>
        <w:t xml:space="preserve">in Chicago must function less as a simple writer of lesson plans and more as an empathetic architect who bridges the gap between state mandates (such as the Illinois Learning Standards) and the lived realities of students in neighborhoods ranging from The Loop to Englewood.</w:t>
      </w:r>
    </w:p>
    <w:bookmarkEnd w:id="20"/>
    <w:bookmarkStart w:id="21" w:name="X2f264f32ac915d426eafd445fba90e73a4d9309"/>
    <w:p>
      <w:pPr>
        <w:pStyle w:val="Heading2"/>
      </w:pPr>
      <w:r>
        <w:t xml:space="preserve">II. Defining the Curriculum Developer in an Urban Context</w:t>
      </w:r>
    </w:p>
    <w:p>
      <w:pPr>
        <w:pStyle w:val="FirstParagraph"/>
      </w:pPr>
      <w:r>
        <w:t xml:space="preserve">To understand the weight of this role, we must first define it beyond its technical components. A</w:t>
      </w:r>
      <w:r>
        <w:t xml:space="preserve"> </w:t>
      </w:r>
      <w:r>
        <w:t xml:space="preserve">Curriculum Developer</w:t>
      </w:r>
      <w:r>
        <w:t xml:space="preserve"> </w:t>
      </w:r>
      <w:r>
        <w:t xml:space="preserve">is responsible for designing, implementing, and evaluating educational programs that guide student learning outcomes. However, in the specific context of</w:t>
      </w:r>
      <w:r>
        <w:t xml:space="preserve"> </w:t>
      </w:r>
      <w:r>
        <w:rPr>
          <w:bCs/>
          <w:b/>
        </w:rPr>
        <w:t xml:space="preserve">United States Chicago</w:t>
      </w:r>
      <w:r>
        <w:t xml:space="preserve">, this definition expands significantly.</w:t>
      </w:r>
    </w:p>
    <w:p>
      <w:pPr>
        <w:pStyle w:val="BodyText"/>
      </w:pPr>
      <w:r>
        <w:t xml:space="preserve">Literature suggests that in large urban districts like Chicago Public Schools (CPS), developers must navigate a dual mandate: adherence to rigorous academic standards and responsiveness to cultural competency requirements. Unlike rural or suburban contexts, where curriculum can sometimes be applied uniformly, the Chicago context demands a "place-based" approach. The developer must ask difficult questions: How does history look through the lens of a student in Bronzeville? How do mathematics concepts resonate with families in Pilsen?</w:t>
      </w:r>
    </w:p>
    <w:p>
      <w:pPr>
        <w:pStyle w:val="BodyText"/>
      </w:pPr>
      <w:r>
        <w:t xml:space="preserve">The primary challenge identified in recent educational texts is the tension between standardization and localization. While the state of Illinois provides broad frameworks, it is up to the</w:t>
      </w:r>
      <w:r>
        <w:t xml:space="preserve"> </w:t>
      </w:r>
      <w:r>
        <w:rPr>
          <w:bCs/>
          <w:b/>
        </w:rPr>
        <w:t xml:space="preserve">Curriculum Developer</w:t>
      </w:r>
      <w:r>
        <w:t xml:space="preserve"> </w:t>
      </w:r>
      <w:r>
        <w:t xml:space="preserve">to flesh out these skeletons with muscle and sinew—content that engages local students. This involves selecting texts that reflect diverse narratives, choosing mathematical problems relevant to urban environments, and ensuring science curricula connect to local environmental issues.</w:t>
      </w:r>
    </w:p>
    <w:bookmarkEnd w:id="21"/>
    <w:bookmarkStart w:id="22" w:name="X16dfa76a3ab6f0dfe58b4b6d156e3a63d327661"/>
    <w:p>
      <w:pPr>
        <w:pStyle w:val="Heading2"/>
      </w:pPr>
      <w:r>
        <w:t xml:space="preserve">III. The Triad of Competence: Policy, Pedagogy, and Culture</w:t>
      </w:r>
    </w:p>
    <w:p>
      <w:pPr>
        <w:pStyle w:val="FirstParagraph"/>
      </w:pPr>
      <w:r>
        <w:t xml:space="preserve">An effective analysis of this role reveals three core pillars that a Curriculum Developer must master:</w:t>
      </w:r>
    </w:p>
    <w:p>
      <w:pPr>
        <w:numPr>
          <w:ilvl w:val="0"/>
          <w:numId w:val="1001"/>
        </w:numPr>
        <w:pStyle w:val="Compact"/>
      </w:pPr>
      <w:r>
        <w:rPr>
          <w:bCs/>
          <w:b/>
        </w:rPr>
        <w:t xml:space="preserve">Pedagogical Soundness:</w:t>
      </w:r>
    </w:p>
    <w:p>
      <w:pPr>
        <w:numPr>
          <w:ilvl w:val="0"/>
          <w:numId w:val="1001"/>
        </w:numPr>
        <w:pStyle w:val="Compact"/>
      </w:pPr>
      <w:r>
        <w:rPr>
          <w:bCs/>
          <w:b/>
        </w:rPr>
        <w:t xml:space="preserve">Policy Alignment:</w:t>
      </w:r>
    </w:p>
    <w:p>
      <w:pPr>
        <w:numPr>
          <w:ilvl w:val="0"/>
          <w:numId w:val="1001"/>
        </w:numPr>
        <w:pStyle w:val="Compact"/>
      </w:pPr>
      <w:r>
        <w:rPr>
          <w:bCs/>
          <w:b/>
        </w:rPr>
        <w:t xml:space="preserve">Cultural Responsiveness:</w:t>
      </w:r>
    </w:p>
    <w:bookmarkEnd w:id="22"/>
    <w:bookmarkStart w:id="23" w:name="Xbbe8d4c8bdd49ff7890bf256a1d64b6d518833c"/>
    <w:p>
      <w:pPr>
        <w:pStyle w:val="Heading2"/>
      </w:pPr>
      <w:r>
        <w:t xml:space="preserve">IV. The Implementation Challenge in United States Chicago</w:t>
      </w:r>
    </w:p>
    <w:p>
      <w:pPr>
        <w:pStyle w:val="FirstParagraph"/>
      </w:pPr>
      <w:r>
        <w:t xml:space="preserve">A common pitfall in educational theory is the assumption that a well-written curriculum will automatically improve student outcomes. However, this book report emphasizes that implementation is where the true test lies for any</w:t>
      </w:r>
      <w:r>
        <w:t xml:space="preserve"> </w:t>
      </w:r>
      <w:r>
        <w:t xml:space="preserve">Curriculum Developer</w:t>
      </w:r>
      <w:r>
        <w:t xml:space="preserve">. In Chicago, teachers often face burnout and high turnover rates. Therefore, the curriculum must be user-friendly for educators.</w:t>
      </w:r>
    </w:p>
    <w:p>
      <w:pPr>
        <w:pStyle w:val="BodyText"/>
      </w:pPr>
      <w:r>
        <w:t xml:space="preserve">The materials developed must include robust support systems: lesson plans that are ready-to-use but adaptable, professional development modules that explain the "why" behind the design, and formative assessments that provide quick feedback. If a Curriculum Developer creates a complex framework without adequate scaffolding for teachers in Chicago’s diverse schools, adoption rates will plummet. The literature highlights case studies where top-down curriculum mandates failed because they ignored teacher voice. Thus, modern development requires collaborative processes involving classroom educators.</w:t>
      </w:r>
    </w:p>
    <w:bookmarkEnd w:id="23"/>
    <w:bookmarkStart w:id="24" w:name="X0a10cbe48668859b2c4e8d51845fb9ecaf5b65f"/>
    <w:p>
      <w:pPr>
        <w:pStyle w:val="Heading2"/>
      </w:pPr>
      <w:r>
        <w:t xml:space="preserve">V. Technological Integration and Future Readiness</w:t>
      </w:r>
    </w:p>
    <w:p>
      <w:pPr>
        <w:pStyle w:val="FirstParagraph"/>
      </w:pPr>
      <w:r>
        <w:t xml:space="preserve">In the post-pandemic era, the role of the Curriculum Developer has expanded to include digital literacy and technological integration. For</w:t>
      </w:r>
      <w:r>
        <w:t xml:space="preserve"> </w:t>
      </w:r>
      <w:r>
        <w:rPr>
          <w:bCs/>
          <w:b/>
        </w:rPr>
        <w:t xml:space="preserve">United States Chicago</w:t>
      </w:r>
      <w:r>
        <w:t xml:space="preserve">, this is particularly relevant given the "homework gap" and disparities in access to high-speed internet. A responsible developer must design curricula that are hybrid-ready.</w:t>
      </w:r>
    </w:p>
    <w:p>
      <w:pPr>
        <w:pStyle w:val="BodyText"/>
      </w:pPr>
      <w:r>
        <w:t xml:space="preserve">This does not merely mean creating PDFs of textbooks. It involves integrating interactive digital tools, ensuring offline accessibility for remote learning scenarios, and using technology to personalize learning paths. The developer must also teach digital citizenship, helping students navigate the internet safely and ethically—a crucial skill in a digitally connected city.</w:t>
      </w:r>
    </w:p>
    <w:bookmarkEnd w:id="24"/>
    <w:bookmarkStart w:id="25" w:name="vi.-ethical-considerations-and-equity"/>
    <w:p>
      <w:pPr>
        <w:pStyle w:val="Heading2"/>
      </w:pPr>
      <w:r>
        <w:t xml:space="preserve">VI. Ethical Considerations and Equity</w:t>
      </w:r>
    </w:p>
    <w:p>
      <w:pPr>
        <w:pStyle w:val="FirstParagraph"/>
      </w:pPr>
      <w:r>
        <w:t xml:space="preserve">Ethics play a central role in this profession. In Chicago, where achievement gaps between different socioeconomic groups remain stark, the Curriculum Developer acts as an agent of equity. They must consciously design materials that level the playing field. This means avoiding "tracking" within the curriculum itself and ensuring that advanced content is accessible to all students, regardless of their background.</w:t>
      </w:r>
    </w:p>
    <w:p>
      <w:pPr>
        <w:pStyle w:val="BodyText"/>
      </w:pPr>
      <w:r>
        <w:t xml:space="preserve">The developer must also consider data privacy, especially when integrating digital tools with Chicago Public Schools’ infrastructure. Protecting student data while leveraging analytics to improve learning outcomes is a delicate balance that requires strict ethical adherence.</w:t>
      </w:r>
    </w:p>
    <w:bookmarkEnd w:id="25"/>
    <w:bookmarkStart w:id="27" w:name="Xd2d2cb968278eae1c26827c4ecde8acff2ae0db"/>
    <w:p>
      <w:pPr>
        <w:pStyle w:val="Heading2"/>
      </w:pPr>
      <w:r>
        <w:t xml:space="preserve">VII. Conclusion: The Curriculum Developer as a Change Agent</w:t>
      </w:r>
    </w:p>
    <w:p>
      <w:pPr>
        <w:pStyle w:val="FirstParagraph"/>
      </w:pPr>
      <w:r>
        <w:t xml:space="preserve">In conclusion, the role of the</w:t>
      </w:r>
      <w:r>
        <w:t xml:space="preserve"> </w:t>
      </w:r>
      <w:r>
        <w:t xml:space="preserve">Curriculum Developer</w:t>
      </w:r>
      <w:r>
        <w:t xml:space="preserve"> </w:t>
      </w:r>
      <w:r>
        <w:t xml:space="preserve">in</w:t>
      </w:r>
      <w:r>
        <w:t xml:space="preserve"> </w:t>
      </w:r>
      <w:r>
        <w:rPr>
          <w:bCs/>
          <w:b/>
        </w:rPr>
        <w:t xml:space="preserve">United States Chicago</w:t>
      </w:r>
      <w:r>
        <w:t xml:space="preserve"> </w:t>
      </w:r>
      <w:r>
        <w:t xml:space="preserve">is far more complex and impactful than traditional definitions suggest. It is a role that demands intellectual rigor, cultural sensitivity, and political savvy. The developer is not just writing lessons; they are shaping the worldview of the next generation of Chicagoans.</w:t>
      </w:r>
    </w:p>
    <w:bookmarkStart w:id="26" w:name="summary-of-key-takeaways"/>
    <w:p>
      <w:pPr>
        <w:pStyle w:val="Heading3"/>
      </w:pPr>
      <w:r>
        <w:t xml:space="preserve">Summary of Key Takeaways</w:t>
      </w:r>
    </w:p>
    <w:p>
      <w:pPr>
        <w:numPr>
          <w:ilvl w:val="0"/>
          <w:numId w:val="1002"/>
        </w:numPr>
        <w:pStyle w:val="Compact"/>
      </w:pPr>
      <w:r>
        <w:t xml:space="preserve">The Curriculum Developer must bridge state standards with local cultural realities.</w:t>
      </w:r>
    </w:p>
    <w:p>
      <w:pPr>
        <w:numPr>
          <w:ilvl w:val="0"/>
          <w:numId w:val="1002"/>
        </w:numPr>
        <w:pStyle w:val="Compact"/>
      </w:pPr>
      <w:r>
        <w:t xml:space="preserve">Cultural responsiveness is not optional; it is a pedagogical necessity in diverse urban centers like Chicago.</w:t>
      </w:r>
    </w:p>
    <w:p>
      <w:pPr>
        <w:numPr>
          <w:ilvl w:val="0"/>
          <w:numId w:val="1002"/>
        </w:numPr>
        <w:pStyle w:val="Compact"/>
      </w:pPr>
      <w:r>
        <w:t xml:space="preserve">Teacher support and ease of implementation are critical for successful curriculum adoption.</w:t>
      </w:r>
    </w:p>
    <w:bookmarkEnd w:id="26"/>
    <w:p>
      <w:pPr>
        <w:pStyle w:val="FirstParagraph"/>
      </w:pPr>
      <w:r>
        <w:t xml:space="preserve">The future of education in Chicago depends on the ability of these professionals to create dynamic, inclusive, and rigorous learning experiences. By understanding their role not just as writers but as strategic leaders, Curriculum Developers can drive meaningful change in one of America’s most significant educational landscapes.</w:t>
      </w:r>
    </w:p>
    <w:p>
      <w:pPr>
        <w:pStyle w:val="BodyText"/>
      </w:pPr>
      <w:r>
        <w:t xml:space="preserve">© 2023 Educational Analysis Group | Prepared for the Department of Urban Education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United States Chicago</dc:title>
  <dc:creator/>
  <dc:language>en</dc:language>
  <cp:keywords/>
  <dcterms:created xsi:type="dcterms:W3CDTF">2026-07-29T05:51:34Z</dcterms:created>
  <dcterms:modified xsi:type="dcterms:W3CDTF">2026-07-29T05:51:34Z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