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Miami</w:t>
      </w:r>
    </w:p>
    <w:bookmarkStart w:id="20" w:name="Xfb0f29798e960d843567b7d57438dd4b4f38d6f"/>
    <w:p>
      <w:pPr>
        <w:pStyle w:val="Heading2"/>
      </w:pPr>
      <w:r>
        <w:rPr>
          <w:bCs/>
          <w:b/>
        </w:rPr>
        <w:t xml:space="preserve">Title:</w:t>
      </w:r>
      <w:r>
        <w:t xml:space="preserve"> </w:t>
      </w:r>
      <w:r>
        <w:t xml:space="preserve">Navigating Complexity: The Role of the Curriculum Developer in United States Miami</w:t>
      </w:r>
    </w:p>
    <w:p>
      <w:pPr>
        <w:pStyle w:val="FirstParagraph"/>
      </w:pPr>
      <w:r>
        <w:rPr>
          <w:bCs/>
          <w:b/>
        </w:rPr>
        <w:t xml:space="preserve">Date:</w:t>
      </w:r>
      <w:r>
        <w:t xml:space="preserve"> </w:t>
      </w:r>
      <w:r>
        <w:t xml:space="preserve">October 26, 2023</w:t>
      </w:r>
    </w:p>
    <w:p>
      <w:pPr>
        <w:pStyle w:val="BodyText"/>
      </w:pPr>
      <w:r>
        <w:rPr>
          <w:bCs/>
          <w:b/>
        </w:rPr>
        <w:t xml:space="preserve">Subject Analysis:</w:t>
      </w:r>
    </w:p>
    <w:bookmarkEnd w:id="20"/>
    <w:bookmarkStart w:id="28" w:name="X397eb2fd997f15f92856de9ae64f9d9c8b0e801"/>
    <w:p>
      <w:pPr>
        <w:pStyle w:val="Heading1"/>
      </w:pPr>
      <w:r>
        <w:t xml:space="preserve">I. Introduction: The Strategic Imperative of the Curriculum Developer</w:t>
      </w:r>
    </w:p>
    <w:p>
      <w:pPr>
        <w:pStyle w:val="FirstParagraph"/>
      </w:pPr>
      <w:r>
        <w:t xml:space="preserve">In the dynamic landscape of modern education, few roles are as pivotal, yet often underappreciated, as that of the</w:t>
      </w:r>
      <w:r>
        <w:t xml:space="preserve"> </w:t>
      </w:r>
      <w:r>
        <w:rPr>
          <w:bCs/>
          <w:b/>
        </w:rPr>
        <w:t xml:space="preserve">Curriculum Developer</w:t>
      </w:r>
      <w:r>
        <w:t xml:space="preserve">. This document serves not merely as a summary of educational theory, but as an analytical exploration of how this specific profession functions within one of the most unique geographic and demographic contexts in the nation:</w:t>
      </w:r>
      <w:r>
        <w:t xml:space="preserve"> </w:t>
      </w:r>
      <w:r>
        <w:rPr>
          <w:bCs/>
          <w:b/>
        </w:rPr>
        <w:t xml:space="preserve">United States Miami</w:t>
      </w:r>
      <w:r>
        <w:t xml:space="preserve">. The interplay between rigorous academic standards and the distinct cultural vibrancy of Miami creates a pressure cooker for educational innovation. Consequently, understanding the mechanics, challenges, and responsibilities of a</w:t>
      </w:r>
      <w:r>
        <w:t xml:space="preserve"> </w:t>
      </w:r>
      <w:r>
        <w:rPr>
          <w:bCs/>
          <w:b/>
        </w:rPr>
        <w:t xml:space="preserve">Curriculum Developer</w:t>
      </w:r>
      <w:r>
        <w:t xml:space="preserve"> </w:t>
      </w:r>
      <w:r>
        <w:t xml:space="preserve">in this specific locale is essential for stakeholders ranging from school board members to parents.</w:t>
      </w:r>
    </w:p>
    <w:p>
      <w:pPr>
        <w:pStyle w:val="BodyText"/>
      </w:pPr>
      <w:r>
        <w:t xml:space="preserve">Miami is not simply another city; it is a gateway between North America and Latin America/Caribbean cultures. For the</w:t>
      </w:r>
      <w:r>
        <w:t xml:space="preserve"> </w:t>
      </w:r>
      <w:r>
        <w:rPr>
          <w:iCs/>
          <w:i/>
        </w:rPr>
        <w:t xml:space="preserve">Curriculum Developer</w:t>
      </w:r>
      <w:r>
        <w:t xml:space="preserve">, this means that standard templates used in other parts of the United States are insufficient. The role requires a bespoke approach, blending federal requirements with local cultural competencies.</w:t>
      </w:r>
    </w:p>
    <w:bookmarkStart w:id="21" w:name="Xb16cc6fe868b08b8f7f1a8886525adfa850b97d"/>
    <w:p>
      <w:pPr>
        <w:pStyle w:val="Heading2"/>
      </w:pPr>
      <w:r>
        <w:t xml:space="preserve">II. Defining the Role: Beyond Textbook Selection</w:t>
      </w:r>
    </w:p>
    <w:p>
      <w:pPr>
        <w:pStyle w:val="FirstParagraph"/>
      </w:pPr>
      <w:r>
        <w:t xml:space="preserve">To understand the impact of a</w:t>
      </w:r>
      <w:r>
        <w:t xml:space="preserve"> </w:t>
      </w:r>
      <w:r>
        <w:rPr>
          <w:bCs/>
          <w:b/>
        </w:rPr>
        <w:t xml:space="preserve">Curriculum Developer</w:t>
      </w:r>
      <w:r>
        <w:t xml:space="preserve">, one must first dispel the myth that their job is limited to selecting textbooks or creating lesson plans. In reality, a Curriculum Developer is an architect of learning experiences. They are responsible for the "backbone" of education: defining what students should know, why it matters, and how it will be measured.</w:t>
      </w:r>
    </w:p>
    <w:p>
      <w:pPr>
        <w:pStyle w:val="BodyText"/>
      </w:pPr>
      <w:r>
        <w:t xml:space="preserve">In the context of</w:t>
      </w:r>
      <w:r>
        <w:t xml:space="preserve"> </w:t>
      </w:r>
      <w:r>
        <w:rPr>
          <w:bCs/>
          <w:b/>
        </w:rPr>
        <w:t xml:space="preserve">United States Miami</w:t>
      </w:r>
      <w:r>
        <w:t xml:space="preserve">, this role expands significantly. The developer must navigate a complex web of bilingual education requirements (such as dual-language immersion programs), diverse socioeconomic backgrounds, and varying levels of English Language Acquisition (ELA). A Curriculum Developer here acts as a bridge, ensuring that core academic standards in mathematics and science are accessible to students who may be navigating the curriculum in a second language. They must design scaffolding that supports linguistic growth while maintaining high cognitive demand.</w:t>
      </w:r>
    </w:p>
    <w:bookmarkEnd w:id="21"/>
    <w:bookmarkStart w:id="24" w:name="X8a021d48febc8fe48e8341c09b0755cabff3949"/>
    <w:p>
      <w:pPr>
        <w:pStyle w:val="Heading2"/>
      </w:pPr>
      <w:r>
        <w:t xml:space="preserve">III. The Miami Context: Cultural and Demographic Nuances</w:t>
      </w:r>
    </w:p>
    <w:p>
      <w:pPr>
        <w:pStyle w:val="FirstParagraph"/>
      </w:pPr>
      <w:r>
        <w:t xml:space="preserve">Miami presents a unique case study for educational planning. It is one of the most diverse metropolitan areas in the</w:t>
      </w:r>
      <w:r>
        <w:t xml:space="preserve"> </w:t>
      </w:r>
      <w:r>
        <w:rPr>
          <w:bCs/>
          <w:b/>
        </w:rPr>
        <w:t xml:space="preserve">United States</w:t>
      </w:r>
      <w:r>
        <w:t xml:space="preserve">. With significant populations hailing from Cuba, Venezuela, Colombia, Haiti, Brazil, and other nations across the Americas and Europe, a one-size-fits-all curriculum fails to engage students. The</w:t>
      </w:r>
      <w:r>
        <w:t xml:space="preserve"> </w:t>
      </w:r>
      <w:r>
        <w:rPr>
          <w:bCs/>
          <w:b/>
        </w:rPr>
        <w:t xml:space="preserve">Curriculum Developer</w:t>
      </w:r>
      <w:r>
        <w:t xml:space="preserve"> </w:t>
      </w:r>
      <w:r>
        <w:t xml:space="preserve">must possess high cultural intelligence (CQ).</w:t>
      </w:r>
    </w:p>
    <w:bookmarkStart w:id="22" w:name="a.-bilingualism-as-an-asset"/>
    <w:p>
      <w:pPr>
        <w:pStyle w:val="Heading3"/>
      </w:pPr>
      <w:r>
        <w:t xml:space="preserve">A. Bilingualism as an Asset</w:t>
      </w:r>
    </w:p>
    <w:p>
      <w:pPr>
        <w:pStyle w:val="FirstParagraph"/>
      </w:pPr>
      <w:r>
        <w:t xml:space="preserve">In many parts of the country, bilingualism is viewed merely as a remedial need. In Miami, it is a civic asset. An effective Curriculum Developer in this region leverages bilingualism rather than suppressing it. They design curricula that validate home languages while promoting academic English proficiency. This involves creating materials that reflect the cultural heritage of Miami’s student body, ensuring representation in literature and history modules.</w:t>
      </w:r>
    </w:p>
    <w:bookmarkEnd w:id="22"/>
    <w:bookmarkStart w:id="23" w:name="b.-socioeconomic-disparities"/>
    <w:p>
      <w:pPr>
        <w:pStyle w:val="Heading3"/>
      </w:pPr>
      <w:r>
        <w:t xml:space="preserve">B. Socioeconomic Disparities</w:t>
      </w:r>
    </w:p>
    <w:p>
      <w:pPr>
        <w:pStyle w:val="FirstParagraph"/>
      </w:pPr>
      <w:r>
        <w:t xml:space="preserve">Miami exhibits stark socioeconomic divides. The Curriculum Developer must be acutely aware of resource accessibility. Digital equity is a major concern; therefore, curriculum designs must include offline capabilities or low-bandwidth solutions to ensure that students in underserved communities are not left behind. The developer acts as an advocate for equitable access, ensuring that the complexity of the learning materials matches the potential of every student, regardless of their zip code.</w:t>
      </w:r>
    </w:p>
    <w:bookmarkEnd w:id="23"/>
    <w:bookmarkEnd w:id="24"/>
    <w:bookmarkStart w:id="25" w:name="Xfa37d637aab07be238828858699512223c5406f"/>
    <w:p>
      <w:pPr>
        <w:pStyle w:val="Heading2"/>
      </w:pPr>
      <w:r>
        <w:t xml:space="preserve">IV. Key Responsibilities and Strategic Implementation</w:t>
      </w:r>
    </w:p>
    <w:p>
      <w:pPr>
        <w:pStyle w:val="FirstParagraph"/>
      </w:pPr>
      <w:r>
        <w:t xml:space="preserve">The workflow of a Curriculum Developer in United States Miami typically involves several critical phases:</w:t>
      </w:r>
    </w:p>
    <w:p>
      <w:pPr>
        <w:numPr>
          <w:ilvl w:val="0"/>
          <w:numId w:val="1001"/>
        </w:numPr>
        <w:pStyle w:val="Compact"/>
      </w:pPr>
      <w:r>
        <w:rPr>
          <w:bCs/>
          <w:b/>
        </w:rPr>
        <w:t xml:space="preserve">Audit and Analysis:</w:t>
      </w:r>
    </w:p>
    <w:p>
      <w:pPr>
        <w:numPr>
          <w:ilvl w:val="0"/>
          <w:numId w:val="1001"/>
        </w:numPr>
        <w:pStyle w:val="Compact"/>
      </w:pPr>
      <w:r>
        <w:rPr>
          <w:bCs/>
          <w:b/>
        </w:rPr>
        <w:t xml:space="preserve">Cultural Integration:</w:t>
      </w:r>
    </w:p>
    <w:p>
      <w:pPr>
        <w:numPr>
          <w:ilvl w:val="0"/>
          <w:numId w:val="1001"/>
        </w:numPr>
        <w:pStyle w:val="Compact"/>
      </w:pPr>
      <w:r>
        <w:rPr>
          <w:bCs/>
          <w:b/>
        </w:rPr>
        <w:t xml:space="preserve">Pilot Testing:</w:t>
      </w:r>
    </w:p>
    <w:p>
      <w:pPr>
        <w:numPr>
          <w:ilvl w:val="0"/>
          <w:numId w:val="1001"/>
        </w:numPr>
        <w:pStyle w:val="Compact"/>
      </w:pPr>
      <w:r>
        <w:rPr>
          <w:bCs/>
          <w:b/>
        </w:rPr>
        <w:t xml:space="preserve">Professional Development:</w:t>
      </w:r>
    </w:p>
    <w:bookmarkEnd w:id="25"/>
    <w:bookmarkStart w:id="26" w:name="X50d2e57c74f525b22f69f5ea8bd6505b1481765"/>
    <w:p>
      <w:pPr>
        <w:pStyle w:val="Heading2"/>
      </w:pPr>
      <w:r>
        <w:t xml:space="preserve">V. Challenges Faced by the Curriculum Developer</w:t>
      </w:r>
    </w:p>
    <w:p>
      <w:pPr>
        <w:pStyle w:val="FirstParagraph"/>
      </w:pPr>
      <w:r>
        <w:t xml:space="preserve">The role is fraught with challenges. Political pressures regarding content in social studies and history are intensifying nationwide, including in Florida. A Curriculum Developer must remain steadfastly focused on pedagogical best practices while navigating these political currents. Additionally, the rapid pace of technological change requires constant upskilling to integrate AI tools and digital literacy into the curriculum effectively.</w:t>
      </w:r>
    </w:p>
    <w:p>
      <w:pPr>
        <w:pStyle w:val="BodyText"/>
      </w:pPr>
      <w:r>
        <w:t xml:space="preserve">Furthermore, retention of teachers is a significant issue in Miami’s public education sector. The Curriculum Developer must create resources that are not only rigorous but also manageable for educators who may be overworked. If the curriculum is too burdensome, it will not be implemented faithfully, leading to a gap between policy and practice.</w:t>
      </w:r>
    </w:p>
    <w:bookmarkEnd w:id="26"/>
    <w:bookmarkStart w:id="27" w:name="X511e4c984f071a9548ee2076a5181e1642c3d5e"/>
    <w:p>
      <w:pPr>
        <w:pStyle w:val="Heading2"/>
      </w:pPr>
      <w:r>
        <w:t xml:space="preserve">VI. Conclusion: The Future of Educational Leadership in Miami</w:t>
      </w:r>
    </w:p>
    <w:p>
      <w:pPr>
        <w:pStyle w:val="FirstParagraph"/>
      </w:pPr>
      <w:r>
        <w:t xml:space="preserve">The position of the Curriculum Developer in United States Miami is evolving from a support role to a central leadership function. As schools strive to close achievement gaps and prepare students for a globalized workforce, the need for sophisticated, culturally responsive curriculum design has never been greater.</w:t>
      </w:r>
    </w:p>
    <w:p>
      <w:pPr>
        <w:pStyle w:val="BodyText"/>
      </w:pPr>
      <w:r>
        <w:t xml:space="preserve">A successful Curriculum Developer in this region does not just write documents; they shape the intellectual destiny of Miami’s youth. They ensure that education is a tool for empowerment rather than exclusion. By harmonizing state mandates with local cultural realities, they create learning environments where every student can see themselves reflected in their studies and prepared for their futures.</w:t>
      </w:r>
    </w:p>
    <w:p>
      <w:pPr>
        <w:pStyle w:val="BodyText"/>
      </w:pPr>
      <w:r>
        <w:t xml:space="preserve">In summary, the</w:t>
      </w:r>
      <w:r>
        <w:t xml:space="preserve"> </w:t>
      </w:r>
      <w:r>
        <w:rPr>
          <w:bCs/>
          <w:b/>
        </w:rPr>
        <w:t xml:space="preserve">Curriculum Developer</w:t>
      </w:r>
      <w:r>
        <w:t xml:space="preserve"> </w:t>
      </w:r>
      <w:r>
        <w:t xml:space="preserve">is the linchpin of educational quality in</w:t>
      </w:r>
      <w:r>
        <w:t xml:space="preserve"> </w:t>
      </w:r>
      <w:r>
        <w:rPr>
          <w:bCs/>
          <w:b/>
        </w:rPr>
        <w:t xml:space="preserve">United States Miami</w:t>
      </w:r>
      <w:r>
        <w:t xml:space="preserve">. Their work requires a delicate balance of technical expertise, cultural sensitivity, and strategic foresight. As we look toward the future, investing in this role is not merely an administrative necessity; it is a moral imperative for the community at large.</w:t>
      </w:r>
    </w:p>
    <w:p>
      <w:r>
        <w:pict>
          <v:rect style="width:0;height:1.5pt" o:hralign="center" o:hrstd="t" o:hr="t"/>
        </w:pict>
      </w:r>
    </w:p>
    <w:p>
      <w:pPr>
        <w:pStyle w:val="FirstParagraph"/>
      </w:pPr>
      <w:r>
        <w:rPr>
          <w:iCs/>
          <w:i/>
        </w:rPr>
        <w:t xml:space="preserve">This report highlights the critical intersection of educational theory and regional application, emphasizing why localized expertise in curriculum design is vital for success in diverse metropolitan areas like Miami.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Curriculum Developer in the Context of United States Miami</dc:title>
  <dc:creator/>
  <dc:language>en</dc:language>
  <cp:keywords/>
  <dcterms:created xsi:type="dcterms:W3CDTF">2026-07-29T07:41:04Z</dcterms:created>
  <dcterms:modified xsi:type="dcterms:W3CDTF">2026-07-29T07:41:04Z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