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Uzbekistan</w:t>
      </w:r>
      <w:r>
        <w:t xml:space="preserve"> </w:t>
      </w:r>
      <w:r>
        <w:t xml:space="preserve">Tashkent</w:t>
      </w:r>
    </w:p>
    <w:bookmarkStart w:id="20" w:name="book-report"/>
    <w:p>
      <w:pPr>
        <w:pStyle w:val="Heading1"/>
      </w:pPr>
      <w:r>
        <w:t xml:space="preserve">Book Report</w:t>
      </w:r>
    </w:p>
    <w:p>
      <w:pPr>
        <w:pStyle w:val="FirstParagraph"/>
      </w:pPr>
      <w:r>
        <w:rPr>
          <w:bCs/>
          <w:b/>
        </w:rPr>
        <w:t xml:space="preserve">Title:</w:t>
      </w:r>
      <w:r>
        <w:t xml:space="preserve"> </w:t>
      </w:r>
      <w:r>
        <w:t xml:space="preserve">Navigating the Future: The Strategic Role of a Curriculum Developer in Uzbekistan Tashkent</w:t>
      </w:r>
    </w:p>
    <w:p>
      <w:pPr>
        <w:pStyle w:val="BodyText"/>
      </w:pPr>
      <w:r>
        <w:rPr>
          <w:bCs/>
          <w:b/>
        </w:rPr>
        <w:t xml:space="preserve">Date:</w:t>
      </w:r>
    </w:p>
    <w:p>
      <w:pPr>
        <w:pStyle w:val="BodyText"/>
      </w:pPr>
      <w:r>
        <w:t xml:space="preserve"> October 24, 2023</w:t>
      </w:r>
    </w:p>
    <w:p>
      <w:pPr>
        <w:pStyle w:val="BodyText"/>
      </w:pPr>
      <w:r>
        <w:rPr>
          <w:bCs/>
          <w:b/>
        </w:rPr>
        <w:t xml:space="preserve">Prepared For:</w:t>
      </w:r>
      <w:r>
        <w:t xml:space="preserve"> </w:t>
      </w:r>
      <w:r>
        <w:t xml:space="preserve">Educational Stakeholders and Policy Makers</w:t>
      </w:r>
    </w:p>
    <w:p>
      <w:pPr>
        <w:pStyle w:val="BodyText"/>
      </w:pPr>
      <w:r>
        <w:t xml:space="preserve">Focusing Area:</w:t>
      </w:r>
    </w:p>
    <w:bookmarkEnd w:id="20"/>
    <w:bookmarkStart w:id="21" w:name="X2fbc3a296f645e93c3ddf770fbbb556b7a9aa6f"/>
    <w:p>
      <w:pPr>
        <w:pStyle w:val="Heading2"/>
      </w:pPr>
      <w:r>
        <w:t xml:space="preserve">I. Introduction to the Curriculum Developer Paradigm</w:t>
      </w:r>
    </w:p>
    <w:p>
      <w:pPr>
        <w:pStyle w:val="FirstParagraph"/>
      </w:pPr>
      <w:r>
        <w:t xml:space="preserve">In the rapidly evolving landscape of modern education, the role of a curriculum developer has transcended traditional boundaries. This Book Report analyzes the critical function of a curriculum developer within a specific socio-economic context: Uzbekistan Tashkent. As one of Central Asia’s most dynamic cities, Tashkent serves as both an educational hub and an economic engine for the nation. The following analysis explores how specialized curriculum development in this region contributes to national modernization, technological advancement, and cultural preservation.</w:t>
      </w:r>
    </w:p>
    <w:p>
      <w:pPr>
        <w:pStyle w:val="BodyText"/>
      </w:pPr>
      <w:r>
        <w:t xml:space="preserve">The core thesis of this report is that a skilled curriculum developer acts not merely as an instructional designer, but as a strategic architect of human capital. In Uzbekistan Tashkent, where the government is aggressively pursuing economic diversification and digital transformation, the curriculum developer plays a pivotal role in aligning educational outcomes with market demands.</w:t>
      </w:r>
    </w:p>
    <w:bookmarkEnd w:id="21"/>
    <w:bookmarkStart w:id="22" w:name="Xa6a68667fba254f32f96f128e3952cebab6585a"/>
    <w:p>
      <w:pPr>
        <w:pStyle w:val="Heading2"/>
      </w:pPr>
      <w:r>
        <w:t xml:space="preserve">II. The Contextual Landscape: Why Uzbekistan Tashkent?</w:t>
      </w:r>
    </w:p>
    <w:p>
      <w:pPr>
        <w:pStyle w:val="FirstParagraph"/>
      </w:pPr>
      <w:r>
        <w:t xml:space="preserve">To understand the necessity of professional curriculum development, one must first appreciate the unique environment of Uzbekistan Tashkent. Since gaining independence and subsequently implementing various reform agendas, Uzbekistan has prioritized education as a primary driver of progress. Tashkent, as the capital city, concentrates a significant portion of higher education institutions, technical colleges, and private training centers.</w:t>
      </w:r>
    </w:p>
    <w:p>
      <w:pPr>
        <w:pStyle w:val="BodyText"/>
      </w:pPr>
      <w:r>
        <w:t xml:space="preserve">However, the old pedagogical models are no longer sufficient. There is a pressing need for curricula that emphasize critical thinking, digital literacy, and global competencies. The curriculum developer in Uzbekistan Tashkent must navigate a dual challenge: integrating international best practices while respecting local cultural values and linguistic nuances. This balance is essential to ensure that graduates are not only globally competitive but also culturally grounded.</w:t>
      </w:r>
    </w:p>
    <w:bookmarkEnd w:id="22"/>
    <w:bookmarkStart w:id="26" w:name="Xac6cfc49b5abc6f94c5593400b780e9389cf2be"/>
    <w:p>
      <w:pPr>
        <w:pStyle w:val="Heading2"/>
      </w:pPr>
      <w:r>
        <w:t xml:space="preserve">III. Key Functions of the Curriculum Developer in this Region</w:t>
      </w:r>
    </w:p>
    <w:bookmarkStart w:id="23" w:name="a.-bridging-the-skills-gap"/>
    <w:p>
      <w:pPr>
        <w:pStyle w:val="Heading3"/>
      </w:pPr>
      <w:r>
        <w:t xml:space="preserve">A. Bridging the Skills Gap</w:t>
      </w:r>
    </w:p>
    <w:p>
      <w:pPr>
        <w:pStyle w:val="FirstParagraph"/>
      </w:pPr>
      <w:r>
        <w:t xml:space="preserve">A primary responsibility of a curriculum developer in Uzbekistan Tashkent is to identify gaps between current educational outputs and labor market needs. With Tashkent emerging as a regional tech hub, there is high demand for software engineers, data analysts, and digital marketers. A curriculum developer must design programs that incorporate STEM (Science, Technology, Engineering, and Mathematics) frameworks adapted to local resources. This involves collaborating with industry leaders in Uzbekistan Tashkent to ensure internships and practical projects reflect real-world scenarios.</w:t>
      </w:r>
    </w:p>
    <w:bookmarkEnd w:id="23"/>
    <w:bookmarkStart w:id="24" w:name="b.-integration-of-digital-tools"/>
    <w:p>
      <w:pPr>
        <w:pStyle w:val="Heading3"/>
      </w:pPr>
      <w:r>
        <w:t xml:space="preserve">B. Integration of Digital Tools</w:t>
      </w:r>
    </w:p>
    <w:p>
      <w:pPr>
        <w:pStyle w:val="FirstParagraph"/>
      </w:pPr>
      <w:r>
        <w:t xml:space="preserve">The modern curriculum developer must be proficient in educational technology (EdTech). In the context of Uzbekistan Tashkent, where internet penetration is growing but infrastructure can vary, developers must create flexible learning materials that are both robust and accessible. This includes designing blended learning models that combine traditional classroom instruction with online modules. The Book Report emphasizes that this digital integration is crucial for scaling education across the city’s diverse districts.</w:t>
      </w:r>
    </w:p>
    <w:bookmarkEnd w:id="24"/>
    <w:bookmarkStart w:id="25" w:name="c.-cultural-and-linguistic-localization"/>
    <w:p>
      <w:pPr>
        <w:pStyle w:val="Heading3"/>
      </w:pPr>
      <w:r>
        <w:t xml:space="preserve">C. Cultural and Linguistic Localization</w:t>
      </w:r>
    </w:p>
    <w:p>
      <w:pPr>
        <w:pStyle w:val="FirstParagraph"/>
      </w:pPr>
      <w:r>
        <w:t xml:space="preserve">Rather than simply importing foreign curricula, a professional developer in Uzbekistan Tashkent must localize content. This means translating complex concepts into Uzbek and Russian effectively, while also incorporating Central Asian history, geography, and literature into the broader framework. This localization fosters student engagement and ensures that education reinforces national identity while promoting global citizenship.</w:t>
      </w:r>
    </w:p>
    <w:bookmarkEnd w:id="25"/>
    <w:bookmarkEnd w:id="26"/>
    <w:bookmarkStart w:id="27" w:name="Xd668a421edb140f868b049dfa05b6df4813f40f"/>
    <w:p>
      <w:pPr>
        <w:pStyle w:val="Heading2"/>
      </w:pPr>
      <w:r>
        <w:t xml:space="preserve">IV. Challenges Faced by Curriculum Developers in Uzbekistan Tashkent</w:t>
      </w:r>
    </w:p>
    <w:p>
      <w:pPr>
        <w:pStyle w:val="FirstParagraph"/>
      </w:pPr>
      <w:r>
        <w:t xml:space="preserve">The path of a curriculum developer is not without obstacles. In Uzbekistan Tashkent, developers often face resource constraints, including limited access to up-to-date reference materials and high-speed technology in rural outskirts of the city. Additionally, there is sometimes resistance from traditionalist educators who are hesitant to adopt new pedagogical methods.</w:t>
      </w:r>
    </w:p>
    <w:p>
      <w:pPr>
        <w:pStyle w:val="BlockText"/>
      </w:pPr>
      <w:r>
        <w:t xml:space="preserve">"Education is not the filling of a pail, but the lighting of a fire." – W.B. Yeats.</w:t>
      </w:r>
      <w:r>
        <w:br/>
      </w:r>
      <w:r>
        <w:t xml:space="preserve">In Uzbekistan Tashkent, this metaphor holds true. The curriculum developer must light the fire of innovation in students' minds, even when the fuel (resources) is scarce. This requires creativity and resilience in program design.</w:t>
      </w:r>
    </w:p>
    <w:bookmarkEnd w:id="27"/>
    <w:bookmarkStart w:id="28" w:name="Xfffb806298b0966918fb543eabb480f0a725411"/>
    <w:p>
      <w:pPr>
        <w:pStyle w:val="Heading2"/>
      </w:pPr>
      <w:r>
        <w:t xml:space="preserve">V. Strategic Recommendations for Stakeholders</w:t>
      </w:r>
    </w:p>
    <w:p>
      <w:pPr>
        <w:pStyle w:val="FirstParagraph"/>
      </w:pPr>
      <w:r>
        <w:t xml:space="preserve">Based on this analysis, several recommendations are proposed for educational institutions and government bodies in Uzbekistan Tashkent:</w:t>
      </w:r>
    </w:p>
    <w:p>
      <w:pPr>
        <w:numPr>
          <w:ilvl w:val="0"/>
          <w:numId w:val="1001"/>
        </w:numPr>
        <w:pStyle w:val="Compact"/>
      </w:pPr>
      <w:r>
        <w:rPr>
          <w:bCs/>
          <w:b/>
        </w:rPr>
        <w:t xml:space="preserve">Prioritize Professional Development:</w:t>
      </w:r>
      <w:r>
        <w:t xml:space="preserve"> </w:t>
      </w:r>
      <w:r>
        <w:t xml:space="preserve">Continuous training must be provided to curriculum developers in Uzbekistan Tashkent to keep them updated on global trends.</w:t>
      </w:r>
    </w:p>
    <w:p>
      <w:pPr>
        <w:numPr>
          <w:ilvl w:val="0"/>
          <w:numId w:val="1001"/>
        </w:numPr>
        <w:pStyle w:val="Compact"/>
      </w:pPr>
      <w:r>
        <w:rPr>
          <w:bCs/>
          <w:b/>
        </w:rPr>
        <w:t xml:space="preserve">Foster Industry-Academia Partnerships:</w:t>
      </w:r>
      <w:r>
        <w:t xml:space="preserve"> </w:t>
      </w:r>
      <w:r>
        <w:t xml:space="preserve">The curriculum developer should work closely with private sector entities in Uzbekistan Tashkent to ensure curricula remain relevant.</w:t>
      </w:r>
    </w:p>
    <w:p>
      <w:pPr>
        <w:numPr>
          <w:ilvl w:val="0"/>
          <w:numId w:val="1001"/>
        </w:numPr>
        <w:pStyle w:val="Compact"/>
      </w:pPr>
      <w:r>
        <w:rPr>
          <w:bCs/>
          <w:b/>
        </w:rPr>
        <w:t xml:space="preserve">Invest in EdTech Infrastructure:</w:t>
      </w:r>
      <w:r>
        <w:t xml:space="preserve"> </w:t>
      </w:r>
      <w:r>
        <w:t xml:space="preserve">To support the digital requirements of modern curricula, investment in hardware and software is essential.</w:t>
      </w:r>
    </w:p>
    <w:bookmarkEnd w:id="28"/>
    <w:bookmarkStart w:id="29" w:name="vi.-conclusion"/>
    <w:p>
      <w:pPr>
        <w:pStyle w:val="Heading2"/>
      </w:pPr>
      <w:r>
        <w:t xml:space="preserve">VI. Conclusion</w:t>
      </w:r>
    </w:p>
    <w:p>
      <w:pPr>
        <w:pStyle w:val="FirstParagraph"/>
      </w:pPr>
      <w:r>
        <w:t xml:space="preserve">In conclusion, this Book Report underscores that the Curriculum Developer is a linchpin in the educational ecosystem of Uzbekistan Tashkent. By aligning educational content with economic goals and cultural values, these professionals enable Tashkent to produce a workforce that is innovative, adaptable, and competitive on the global stage. The future of Uzbekistan depends largely on how effectively curriculum developers can translate policy into practice within classrooms across the city. Therefore, supporting these specialists is not just an educational investment; it is a strategic imperative for the development of Uzbekistan Tashkent.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a Curriculum Developer in Uzbekistan Tashkent</dc:title>
  <dc:creator/>
  <dc:language>en</dc:language>
  <cp:keywords/>
  <dcterms:created xsi:type="dcterms:W3CDTF">2026-07-29T06:11:02Z</dcterms:created>
  <dcterms:modified xsi:type="dcterms:W3CDTF">2026-07-29T06:11:02Z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