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Trade</w:t>
      </w:r>
      <w:r>
        <w:t xml:space="preserve"> </w:t>
      </w:r>
      <w:r>
        <w:t xml:space="preserve">-</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Myanmar</w:t>
      </w:r>
      <w:r>
        <w:t xml:space="preserve"> </w:t>
      </w:r>
      <w:r>
        <w:t xml:space="preserve">Yangon</w:t>
      </w:r>
    </w:p>
    <w:p>
      <w:pPr>
        <w:pStyle w:val="FirstParagraph"/>
      </w:pPr>
      <w:r>
        <w:rPr>
          <w:bCs/>
          <w:b/>
        </w:rPr>
        <w:t xml:space="preserve">Title:</w:t>
      </w:r>
      <w:r>
        <w:br/>
      </w:r>
      <w:r>
        <w:t xml:space="preserve">The Gatekeepers of Trade and Security: An Analytical Report on the Operations of Customs Officers in Myanmar Yangon</w:t>
      </w:r>
      <w:r>
        <w:br/>
      </w:r>
      <w:r>
        <w:br/>
      </w:r>
      <w:r>
        <w:rPr>
          <w:bCs/>
          <w:b/>
        </w:rPr>
        <w:t xml:space="preserve">Date:</w:t>
      </w:r>
      <w:r>
        <w:br/>
      </w:r>
      <w:r>
        <w:t xml:space="preserve">[Current Date]</w:t>
      </w:r>
      <w:r>
        <w:br/>
      </w:r>
      <w:r>
        <w:br/>
      </w:r>
      <w:r>
        <w:rPr>
          <w:bCs/>
          <w:b/>
        </w:rPr>
        <w:t xml:space="preserve">Prepared For:</w:t>
      </w:r>
      <w:r>
        <w:br/>
      </w:r>
      <w:r>
        <w:t xml:space="preserve">Policymakers, Logistics Stakeholders, and International Trade Partners</w:t>
      </w:r>
      <w:r>
        <w:br/>
      </w:r>
    </w:p>
    <w:bookmarkStart w:id="26" w:name="Xea324d3d397a647076046e5ad5412ed092deac9"/>
    <w:p>
      <w:pPr>
        <w:pStyle w:val="Heading1"/>
      </w:pPr>
      <w:r>
        <w:t xml:space="preserve">The Gatekeepers of Trade and Security: An Analytical Report on the Operations of Customs Officers in Myanmar Yangon</w:t>
      </w:r>
    </w:p>
    <w:p>
      <w:pPr>
        <w:pStyle w:val="FirstParagraph"/>
      </w:pPr>
      <w:r>
        <w:t xml:space="preserve">The economic landscape of Southeast Asia is intricately tied to the efficiency, integrity, and adaptability of its border control mechanisms. Among these mechanisms, the role of the</w:t>
      </w:r>
      <w:r>
        <w:t xml:space="preserve"> </w:t>
      </w:r>
      <w:r>
        <w:rPr>
          <w:bCs/>
          <w:b/>
        </w:rPr>
        <w:t xml:space="preserve">Customs Officer</w:t>
      </w:r>
      <w:r>
        <w:t xml:space="preserve"> </w:t>
      </w:r>
      <w:r>
        <w:t xml:space="preserve">stands as a pivotal figure in ensuring that national sovereignty meets global commerce. This report serves as a comprehensive examination of the duties, challenges, and evolving responsibilities of</w:t>
      </w:r>
      <w:r>
        <w:t xml:space="preserve"> </w:t>
      </w:r>
      <w:r>
        <w:rPr>
          <w:bCs/>
          <w:b/>
        </w:rPr>
        <w:t xml:space="preserve">Customs Officers</w:t>
      </w:r>
      <w:r>
        <w:t xml:space="preserve">, with a specific geographical and operational focus on Yangon, Myanmar. As one of the primary entry points for goods into the country, Yangon presents a unique case study in how</w:t>
      </w:r>
      <w:r>
        <w:t xml:space="preserve"> </w:t>
      </w:r>
      <w:r>
        <w:rPr>
          <w:bCs/>
          <w:b/>
        </w:rPr>
        <w:t xml:space="preserve">Customs Officers</w:t>
      </w:r>
      <w:r>
        <w:t xml:space="preserve"> </w:t>
      </w:r>
      <w:r>
        <w:t xml:space="preserve">navigate complex regulatory environments to facilitate trade while maintaining strict security protocols.</w:t>
      </w:r>
    </w:p>
    <w:bookmarkStart w:id="20" w:name="Xc0d191b1a1beb7fc5c3fb1a85252e929f6f0e52"/>
    <w:p>
      <w:pPr>
        <w:pStyle w:val="Heading2"/>
      </w:pPr>
      <w:r>
        <w:t xml:space="preserve">The Strategic Importance of Yangon as a Trade Hub</w:t>
      </w:r>
    </w:p>
    <w:p>
      <w:pPr>
        <w:pStyle w:val="FirstParagraph"/>
      </w:pPr>
      <w:r>
        <w:t xml:space="preserve">To understand the significance of the</w:t>
      </w:r>
      <w:r>
        <w:t xml:space="preserve"> </w:t>
      </w:r>
      <w:r>
        <w:rPr>
          <w:bCs/>
          <w:b/>
        </w:rPr>
        <w:t xml:space="preserve">Customs Officer</w:t>
      </w:r>
      <w:r>
        <w:t xml:space="preserve">, one must first appreciate the context of their workplace. Yangon is not merely a city; it is the historical and economic heartland of Myanmar. With its bustling port, Thilawa SEZ (Special Economic Zone), and Yangon International Airport, the city serves as the primary gateway for imports and exports in the nation. For</w:t>
      </w:r>
      <w:r>
        <w:t xml:space="preserve"> </w:t>
      </w:r>
      <w:r>
        <w:rPr>
          <w:bCs/>
          <w:b/>
        </w:rPr>
        <w:t xml:space="preserve">Myanmar Yangon</w:t>
      </w:r>
      <w:r>
        <w:t xml:space="preserve">, the efficiency of customs clearance directly correlates with its competitiveness in the global market. A delay at any single point of entry can ripple through supply chains, affecting everything from perishable goods to critical manufacturing components. Consequently,</w:t>
      </w:r>
      <w:r>
        <w:t xml:space="preserve"> </w:t>
      </w:r>
      <w:r>
        <w:rPr>
          <w:bCs/>
          <w:b/>
        </w:rPr>
        <w:t xml:space="preserve">Customs Officers</w:t>
      </w:r>
      <w:r>
        <w:t xml:space="preserve"> </w:t>
      </w:r>
      <w:r>
        <w:t xml:space="preserve">stationed in this region are not just enforcers of law; they are facilitators of economic growth.</w:t>
      </w:r>
    </w:p>
    <w:bookmarkEnd w:id="20"/>
    <w:bookmarkStart w:id="21" w:name="X38ec423e144080b69af84ee15f82572df946034"/>
    <w:p>
      <w:pPr>
        <w:pStyle w:val="Heading2"/>
      </w:pPr>
      <w:r>
        <w:t xml:space="preserve">The Dual Mandate: Facilitation and Protection</w:t>
      </w:r>
    </w:p>
    <w:p>
      <w:pPr>
        <w:pStyle w:val="FirstParagraph"/>
      </w:pPr>
      <w:r>
        <w:t xml:space="preserve">The core function of a</w:t>
      </w:r>
      <w:r>
        <w:t xml:space="preserve"> </w:t>
      </w:r>
      <w:r>
        <w:rPr>
          <w:bCs/>
          <w:b/>
        </w:rPr>
        <w:t xml:space="preserve">Customs Officer</w:t>
      </w:r>
      <w:r>
        <w:br/>
      </w:r>
      <w:r>
        <w:t xml:space="preserve">is defined by a dual mandate. First, they are tasked with the facilitation of legitimate trade. This involves verifying documentation, assessing duties and taxes accurately, and ensuring that goods comply with international standards such as those set by the World Customs Organization (WCO). In</w:t>
      </w:r>
      <w:r>
        <w:t xml:space="preserve"> </w:t>
      </w:r>
      <w:r>
        <w:rPr>
          <w:bCs/>
          <w:b/>
        </w:rPr>
        <w:t xml:space="preserve">Myanmar Yangon</w:t>
      </w:r>
      <w:r>
        <w:t xml:space="preserve">, where many Small and Medium Enterprises (SMEs) rely on timely imports for their raw materials, the professionalism of</w:t>
      </w:r>
      <w:r>
        <w:t xml:space="preserve"> </w:t>
      </w:r>
      <w:r>
        <w:rPr>
          <w:bCs/>
          <w:b/>
        </w:rPr>
        <w:t xml:space="preserve">Customs Officers</w:t>
      </w:r>
      <w:r>
        <w:t xml:space="preserve"> </w:t>
      </w:r>
      <w:r>
        <w:t xml:space="preserve">is crucial. Their ability to process manifests quickly and resolve discrepancies with technical expertise rather than bureaucratic delay can make or break local businesses.</w:t>
      </w:r>
    </w:p>
    <w:p>
      <w:pPr>
        <w:pStyle w:val="BodyText"/>
      </w:pPr>
      <w:r>
        <w:t xml:space="preserve">The second aspect of this mandate is protection.</w:t>
      </w:r>
      <w:r>
        <w:t xml:space="preserve"> </w:t>
      </w:r>
      <w:r>
        <w:rPr>
          <w:bCs/>
          <w:b/>
        </w:rPr>
        <w:t xml:space="preserve">Customs Officers</w:t>
      </w:r>
      <w:r>
        <w:br/>
      </w:r>
      <w:r>
        <w:t xml:space="preserve">act as the first line of defense against illicit activities, including drug trafficking, arms smuggling, counterfeit goods, and money laundering. Given the complex geopolitical history and regional dynamics affecting</w:t>
      </w:r>
      <w:r>
        <w:t xml:space="preserve"> </w:t>
      </w:r>
      <w:r>
        <w:rPr>
          <w:bCs/>
          <w:b/>
        </w:rPr>
        <w:t xml:space="preserve">Myanmar Yangon</w:t>
      </w:r>
      <w:r>
        <w:t xml:space="preserve">, these officers operate in a high-stakes environment. They must be vigilant against evolving smuggling techniques that exploit regulatory loopholes. This requires a level of scrutiny that goes beyond simple document checking, involving physical inspections, risk profiling, and intelligence-led operations.</w:t>
      </w:r>
    </w:p>
    <w:bookmarkEnd w:id="21"/>
    <w:bookmarkStart w:id="22" w:name="Xce1ecd5c2a4ecf5ac9780283f490264c36eade7"/>
    <w:p>
      <w:pPr>
        <w:pStyle w:val="Heading2"/>
      </w:pPr>
      <w:r>
        <w:t xml:space="preserve">Challenges Faced by Customs Officers in Myanmar Yangon</w:t>
      </w:r>
    </w:p>
    <w:p>
      <w:pPr>
        <w:pStyle w:val="FirstParagraph"/>
      </w:pPr>
      <w:r>
        <w:t xml:space="preserve">The operational landscape for</w:t>
      </w:r>
      <w:r>
        <w:t xml:space="preserve"> </w:t>
      </w:r>
      <w:r>
        <w:rPr>
          <w:bCs/>
          <w:b/>
        </w:rPr>
        <w:t xml:space="preserve">Customs Officers</w:t>
      </w:r>
      <w:r>
        <w:br/>
      </w:r>
      <w:r>
        <w:t xml:space="preserve">in</w:t>
      </w:r>
      <w:r>
        <w:t xml:space="preserve"> </w:t>
      </w:r>
      <w:r>
        <w:rPr>
          <w:bCs/>
          <w:b/>
        </w:rPr>
        <w:t xml:space="preserve">Myanmar Yangon</w:t>
      </w:r>
      <w:r>
        <w:br/>
      </w:r>
      <w:r>
        <w:t xml:space="preserve">is fraught with challenges. Infrastructural limitations have historically impacted the speed of processing. While recent modernization efforts have introduced automated systems likeASYCUDA World (Automated System for Customs Data), the transition period often creates friction between manual legacy processes and digital requirements.</w:t>
      </w:r>
      <w:r>
        <w:t xml:space="preserve"> </w:t>
      </w:r>
      <w:r>
        <w:rPr>
          <w:bCs/>
          <w:b/>
        </w:rPr>
        <w:t xml:space="preserve">Customs Officers</w:t>
      </w:r>
      <w:r>
        <w:br/>
      </w:r>
      <w:r>
        <w:t xml:space="preserve">must adapt rapidly to these technological shifts, requiring continuous training and capacity building.</w:t>
      </w:r>
    </w:p>
    <w:p>
      <w:pPr>
        <w:pStyle w:val="BodyText"/>
      </w:pPr>
      <w:r>
        <w:t xml:space="preserve">Furthermore, regulatory ambiguity can pose significant hurdles. As Myanmar continues to reform its economic policies to attract foreign direct investment (FDI), the legal frameworks surrounding customs procedures are in a state of flux.</w:t>
      </w:r>
      <w:r>
        <w:t xml:space="preserve"> </w:t>
      </w:r>
      <w:r>
        <w:rPr>
          <w:bCs/>
          <w:b/>
        </w:rPr>
        <w:t xml:space="preserve">Customs Officers</w:t>
      </w:r>
      <w:r>
        <w:br/>
      </w:r>
      <w:r>
        <w:t xml:space="preserve">often find themselves interpreting new regulations that may not yet be fully standardized across all departments. This inconsistency can lead to delays and confusion for importers and exporters, placing immense pressure on officers to provide clear guidance while remaining within the bounds of the law.</w:t>
      </w:r>
    </w:p>
    <w:bookmarkEnd w:id="22"/>
    <w:bookmarkStart w:id="23" w:name="X99af360da5c44b6fef212f0a7ec822dac735e43"/>
    <w:p>
      <w:pPr>
        <w:pStyle w:val="Heading2"/>
      </w:pPr>
      <w:r>
        <w:t xml:space="preserve">The Human Element: Integrity and Professionalism</w:t>
      </w:r>
    </w:p>
    <w:p>
      <w:pPr>
        <w:pStyle w:val="FirstParagraph"/>
      </w:pPr>
      <w:r>
        <w:t xml:space="preserve">Perhaps the most critical aspect of this report is the human element. The effectiveness of any customs regime relies heavily on the integrity and professionalism of its staff. In</w:t>
      </w:r>
      <w:r>
        <w:t xml:space="preserve"> </w:t>
      </w:r>
      <w:r>
        <w:rPr>
          <w:bCs/>
          <w:b/>
        </w:rPr>
        <w:t xml:space="preserve">Myanmar Yangon</w:t>
      </w:r>
      <w:r>
        <w:t xml:space="preserve">, public perception of government institutions varies, but there is a growing demand for transparency in trade facilitation.</w:t>
      </w:r>
      <w:r>
        <w:t xml:space="preserve"> </w:t>
      </w:r>
      <w:r>
        <w:rPr>
          <w:bCs/>
          <w:b/>
        </w:rPr>
        <w:t xml:space="preserve">Customs Officers</w:t>
      </w:r>
      <w:r>
        <w:br/>
      </w:r>
      <w:r>
        <w:t xml:space="preserve">are frequently at the interface between foreign traders and local bureaucracy. Their conduct directly influences investor confidence.</w:t>
      </w:r>
    </w:p>
    <w:p>
      <w:pPr>
        <w:pStyle w:val="BodyText"/>
      </w:pPr>
      <w:r>
        <w:t xml:space="preserve">To combat corruption and enhance efficiency, there has been a concerted push to professionalize the workforce. This includes stricter code-of-conduct enforcement, rotational postings to prevent collusion with smuggling rings, and the implementation of anti-corruption measures within ports. For</w:t>
      </w:r>
      <w:r>
        <w:t xml:space="preserve"> </w:t>
      </w:r>
      <w:r>
        <w:rPr>
          <w:bCs/>
          <w:b/>
        </w:rPr>
        <w:t xml:space="preserve">Customs Officers</w:t>
      </w:r>
      <w:r>
        <w:br/>
      </w:r>
      <w:r>
        <w:t xml:space="preserve">in Yangon, maintaining ethical standards is not just a regulatory requirement but a moral imperative for national development.</w:t>
      </w:r>
    </w:p>
    <w:bookmarkEnd w:id="23"/>
    <w:bookmarkStart w:id="24" w:name="Xff45e809fd09f8c8aed725ecc006fb1b4323d76"/>
    <w:p>
      <w:pPr>
        <w:pStyle w:val="Heading2"/>
      </w:pPr>
      <w:r>
        <w:t xml:space="preserve">Future Outlook: Digitalization and Regional Integration</w:t>
      </w:r>
    </w:p>
    <w:p>
      <w:pPr>
        <w:pStyle w:val="FirstParagraph"/>
      </w:pPr>
      <w:r>
        <w:t xml:space="preserve">Looking ahead, the role of the</w:t>
      </w:r>
      <w:r>
        <w:t xml:space="preserve"> </w:t>
      </w:r>
      <w:r>
        <w:rPr>
          <w:bCs/>
          <w:b/>
        </w:rPr>
        <w:t xml:space="preserve">Customs Officer</w:t>
      </w:r>
      <w:r>
        <w:br/>
      </w:r>
      <w:r>
        <w:t xml:space="preserve">will continue to evolve. The integration of Myanmar into broader regional frameworks such as ASEAN requires harmonization of customs procedures. This means</w:t>
      </w:r>
      <w:r>
        <w:t xml:space="preserve"> </w:t>
      </w:r>
      <w:r>
        <w:rPr>
          <w:bCs/>
          <w:b/>
        </w:rPr>
        <w:t xml:space="preserve">Myanmar Yangon</w:t>
      </w:r>
      <w:r>
        <w:br/>
      </w:r>
      <w:r>
        <w:t xml:space="preserve">must align its operations with neighboring countries like Thailand and China to ensure seamless cross-border trade. Digitalization will play a central role in this shift. Technologies such as blockchain for supply chain transparency, AI-driven risk assessment tools, and non-intrusive inspection (NII) equipment are being considered or implemented.</w:t>
      </w:r>
    </w:p>
    <w:p>
      <w:pPr>
        <w:pStyle w:val="BodyText"/>
      </w:pPr>
      <w:r>
        <w:t xml:space="preserve">In this future-ready environment,</w:t>
      </w:r>
      <w:r>
        <w:t xml:space="preserve"> </w:t>
      </w:r>
      <w:r>
        <w:rPr>
          <w:bCs/>
          <w:b/>
        </w:rPr>
        <w:t xml:space="preserve">Customs Officers</w:t>
      </w:r>
      <w:r>
        <w:br/>
      </w:r>
      <w:r>
        <w:t xml:space="preserve">will need to transition from being mere document checkers to becoming data analysts and supply chain experts. They must be proficient in interpreting digital footprints and identifying anomalies that traditional methods might miss. For the port city of Yangon, embracing these changes is essential for maintaining its status as a competitive trade hub.</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w:t>
      </w:r>
      <w:r>
        <w:br/>
      </w:r>
      <w:r>
        <w:t xml:space="preserve">in</w:t>
      </w:r>
      <w:r>
        <w:t xml:space="preserve"> </w:t>
      </w:r>
      <w:r>
        <w:rPr>
          <w:bCs/>
          <w:b/>
        </w:rPr>
        <w:t xml:space="preserve">Myanmar Yangon</w:t>
      </w:r>
      <w:r>
        <w:br/>
      </w:r>
      <w:r>
        <w:t xml:space="preserve">occupies a position of critical importance. They are the custodians of national security and the enablers of economic prosperity. While they face significant challenges ranging from infrastructural deficits to regulatory complexities, their role remains indispensable. By fostering professionalism, embracing digital innovation, and upholding integrity,</w:t>
      </w:r>
      <w:r>
        <w:t xml:space="preserve"> </w:t>
      </w:r>
      <w:r>
        <w:rPr>
          <w:bCs/>
          <w:b/>
        </w:rPr>
        <w:t xml:space="preserve">Customs Officers</w:t>
      </w:r>
      <w:r>
        <w:br/>
      </w:r>
      <w:r>
        <w:t xml:space="preserve">can ensure that Yangon continues to serve as a robust gateway for international trade. This report underscores the need for continued investment in training and technology for these officers, recognizing that their efficiency is directly linked to Myanmar’s broader economic goals.</w:t>
      </w:r>
    </w:p>
    <w:p>
      <w:pPr>
        <w:pStyle w:val="BodyText"/>
      </w:pPr>
      <w:r>
        <w:rPr>
          <w:iCs/>
          <w:i/>
        </w:rPr>
        <w:t xml:space="preserve">End of Report. Prepared with a focus on operational analysis within the context of 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Trade - Understanding the Role of Customs Officers in Myanmar Yangon</dc:title>
  <dc:creator/>
  <cp:keywords/>
  <dcterms:created xsi:type="dcterms:W3CDTF">2026-07-29T09:52:34Z</dcterms:created>
  <dcterms:modified xsi:type="dcterms:W3CDTF">2026-07-29T09:52:34Z</dcterms:modified>
</cp:coreProperties>
</file>

<file path=docProps/custom.xml><?xml version="1.0" encoding="utf-8"?>
<Properties xmlns="http://schemas.openxmlformats.org/officeDocument/2006/custom-properties" xmlns:vt="http://schemas.openxmlformats.org/officeDocument/2006/docPropsVTypes"/>
</file>