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88e83d3018c2ecbb3f5a22e7085b40a985c261"/>
    <w:p>
      <w:pPr>
        <w:pStyle w:val="Heading1"/>
      </w:pPr>
      <w:r>
        <w:t xml:space="preserve">Book Report: The Gatekeepers of the Bosphorus</w:t>
      </w:r>
    </w:p>
    <w:p>
      <w:pPr>
        <w:pStyle w:val="FirstParagraph"/>
      </w:pPr>
      <w:r>
        <w:rPr>
          <w:bCs/>
          <w:b/>
        </w:rPr>
        <w:t xml:space="preserve">Title:</w:t>
      </w:r>
      <w:r>
        <w:t xml:space="preserve"> </w:t>
      </w:r>
      <w:r>
        <w:t xml:space="preserve">The Gatekeepers of the Bosphorus: A Narrative on Modern Customs Enforcement in Turkey Istanbul</w:t>
      </w:r>
      <w:r>
        <w:br/>
      </w:r>
      <w:r>
        <w:rPr>
          <w:bCs/>
          <w:b/>
        </w:rPr>
        <w:t xml:space="preserve">Date Submitted:</w:t>
      </w:r>
      <w:r>
        <w:t xml:space="preserve"> </w:t>
      </w:r>
      <w:r>
        <w:t xml:space="preserve">October 26, 2023</w:t>
      </w:r>
      <w:r>
        <w:br/>
      </w:r>
      <w:r>
        <w:rPr>
          <w:bCs/>
          <w:b/>
        </w:rPr>
        <w:t xml:space="preserve">Subject Area:</w:t>
      </w:r>
      <w:r>
        <w:t xml:space="preserve"> </w:t>
      </w:r>
      <w:r>
        <w:t xml:space="preserve">International Trade Law, Border Security, and Cultural Heritage Preservation</w:t>
      </w:r>
    </w:p>
    <w:bookmarkStart w:id="20" w:name="i.-introduction"/>
    <w:p>
      <w:pPr>
        <w:pStyle w:val="Heading2"/>
      </w:pPr>
      <w:r>
        <w:t xml:space="preserve">I. Introduction</w:t>
      </w:r>
    </w:p>
    <w:p>
      <w:pPr>
        <w:pStyle w:val="FirstParagraph"/>
      </w:pPr>
      <w:r>
        <w:t xml:space="preserve">The Republic of Turkey occupies a unique geopolitical position that has defined its history for millennia: a bridge between continents, cultures, and economies. In the heart of this crossroads lies Istanbul, the only metropolis in the world situated on two continents—Europe and Asia. It is within this dynamic cityscape that the role of Customs Officer becomes not merely administrative, but deeply symbolic of national sovereignty and global connectivity. This report explores a comprehensive study regarding the operational dynamics, legal frameworks, and cultural responsibilities of a</w:t>
      </w:r>
      <w:r>
        <w:t xml:space="preserve"> </w:t>
      </w:r>
      <w:r>
        <w:rPr>
          <w:bCs/>
          <w:b/>
        </w:rPr>
        <w:t xml:space="preserve">Customs Officer</w:t>
      </w:r>
      <w:r>
        <w:t xml:space="preserve"> </w:t>
      </w:r>
      <w:r>
        <w:t xml:space="preserve">stationed in Turkey Istanbul. By analyzing case studies from major entry points such as Istanbul Airport (IST) and the historic ports of Galata, this document elucidates how modern customs enforcement balances rigorous security protocols with the facilitation of international trade.</w:t>
      </w:r>
    </w:p>
    <w:bookmarkEnd w:id="20"/>
    <w:bookmarkStart w:id="21" w:name="X6298af14ce4620de26c0bb50a44a2c9ebf3cd97"/>
    <w:p>
      <w:pPr>
        <w:pStyle w:val="Heading2"/>
      </w:pPr>
      <w:r>
        <w:t xml:space="preserve">II. The Historical Context: From Silk Road to Digital Borders</w:t>
      </w:r>
    </w:p>
    <w:p>
      <w:pPr>
        <w:pStyle w:val="FirstParagraph"/>
      </w:pPr>
      <w:r>
        <w:t xml:space="preserve">To understand the current mandate of a</w:t>
      </w:r>
      <w:r>
        <w:t xml:space="preserve"> </w:t>
      </w:r>
      <w:r>
        <w:rPr>
          <w:bCs/>
          <w:b/>
        </w:rPr>
        <w:t xml:space="preserve">Customs Officer</w:t>
      </w:r>
      <w:r>
        <w:t xml:space="preserve">, one must first appreciate the historical weight they carry. Turkey Istanbul has long been a hub for merchants, travelers, and goods moving between East and West. The Ottoman Empire’s customs houses were once centers of diplomatic intrigue as much as taxation. Today, in Turkey Istanbul, this legacy persists but has evolved drastically with digitization. The book report highlights the transition from manual inspections to advanced AI-driven scanning systems used by Turkish Customs officials.</w:t>
      </w:r>
    </w:p>
    <w:p>
      <w:pPr>
        <w:pStyle w:val="BodyText"/>
      </w:pPr>
      <w:r>
        <w:t xml:space="preserve">The narrative emphasizes that while technology has streamlined processes, the human element remains crucial. A</w:t>
      </w:r>
      <w:r>
        <w:t xml:space="preserve"> </w:t>
      </w:r>
      <w:r>
        <w:rPr>
          <w:bCs/>
          <w:b/>
        </w:rPr>
        <w:t xml:space="preserve">Customs Officer</w:t>
      </w:r>
      <w:r>
        <w:t xml:space="preserve"> </w:t>
      </w:r>
      <w:r>
        <w:t xml:space="preserve">in Turkey Istanbul is often the first and last impression a traveler or exporter receives from the country. Therefore, their demeanor reflects not only personal professionalism but also the national image of Turkey as a stable and reliable partner in global commerce. The report details how modern training programs in Turkey Istanbul incorporate soft skills alongside technical knowledge, ensuring that officers can navigate multicultural interactions with empathy and efficiency.</w:t>
      </w:r>
    </w:p>
    <w:bookmarkEnd w:id="21"/>
    <w:bookmarkStart w:id="22" w:name="Xf16fb8f1eb03a3032c7263c63dcf1e31416a75c"/>
    <w:p>
      <w:pPr>
        <w:pStyle w:val="Heading2"/>
      </w:pPr>
      <w:r>
        <w:t xml:space="preserve">III. Operational Frameworks and Legal Responsibilities</w:t>
      </w:r>
    </w:p>
    <w:p>
      <w:pPr>
        <w:pStyle w:val="FirstParagraph"/>
      </w:pPr>
      <w:r>
        <w:t xml:space="preserve">The core of the document outlines the specific legal frameworks governing customs activities in Turkey Istanbul. These include compliance with European Union alignment standards (given Turkey's customs union status) and international conventions such as the Kyoto Convention. For a</w:t>
      </w:r>
      <w:r>
        <w:t xml:space="preserve"> </w:t>
      </w:r>
      <w:r>
        <w:rPr>
          <w:bCs/>
          <w:b/>
        </w:rPr>
        <w:t xml:space="preserve">Customs Officer</w:t>
      </w:r>
      <w:r>
        <w:t xml:space="preserve">, these regulations are not abstract concepts but daily operational realities.</w:t>
      </w:r>
    </w:p>
    <w:p>
      <w:pPr>
        <w:pStyle w:val="BodyText"/>
      </w:pPr>
      <w:r>
        <w:rPr>
          <w:bCs/>
          <w:b/>
        </w:rPr>
        <w:t xml:space="preserve">A. Trade Facilitation vs. Control</w:t>
      </w:r>
      <w:r>
        <w:br/>
      </w:r>
      <w:r>
        <w:t xml:space="preserve">The report analyzes the delicate balance between facilitating rapid trade flow and maintaining strict controls against illicit activities. In Turkey Istanbul, where cargo volumes are immense, a</w:t>
      </w:r>
      <w:r>
        <w:t xml:space="preserve"> </w:t>
      </w:r>
      <w:r>
        <w:rPr>
          <w:bCs/>
          <w:b/>
        </w:rPr>
        <w:t xml:space="preserve">Customs Officer</w:t>
      </w:r>
      <w:r>
        <w:t xml:space="preserve"> </w:t>
      </w:r>
      <w:r>
        <w:t xml:space="preserve">must make split-second decisions that impact supply chains globally. The text provides examples of how risk management algorithms assist officers in targeting high-risk shipments without delaying low-risk commercial traffic.</w:t>
      </w:r>
    </w:p>
    <w:p>
      <w:pPr>
        <w:pStyle w:val="BodyText"/>
      </w:pPr>
      <w:r>
        <w:rPr>
          <w:bCs/>
          <w:b/>
        </w:rPr>
        <w:t xml:space="preserve">B. Intellectual Property and Cultural Heritage</w:t>
      </w:r>
      <w:r>
        <w:br/>
      </w:r>
      <w:r>
        <w:t xml:space="preserve">A significant portion of the report is dedicated to the protection of intellectual property rights (IPR) and cultural heritage. Turkey Istanbul serves as a key transit point for goods moving between Asia and Europe. Consequently,</w:t>
      </w:r>
      <w:r>
        <w:t xml:space="preserve"> </w:t>
      </w:r>
      <w:r>
        <w:rPr>
          <w:bCs/>
          <w:b/>
        </w:rPr>
        <w:t xml:space="preserve">Customs Officers</w:t>
      </w:r>
      <w:r>
        <w:t xml:space="preserve"> </w:t>
      </w:r>
      <w:r>
        <w:t xml:space="preserve">are tasked with identifying counterfeit goods that infringe on IPRs. More importantly, they play a critical role in preventing the illegal export of archaeological artifacts and cultural items of national significance from Turkey Istanbul to foreign markets. This aspect underscores the moral dimension of the profession, where officers act as guardians of historical identity.</w:t>
      </w:r>
    </w:p>
    <w:bookmarkEnd w:id="22"/>
    <w:bookmarkStart w:id="23" w:name="Xbb3e7cd5be631a9ab1d2fdd4c757d3e2113dd9f"/>
    <w:p>
      <w:pPr>
        <w:pStyle w:val="Heading2"/>
      </w:pPr>
      <w:r>
        <w:t xml:space="preserve">IV. Challenges Faced by Customs Officers in Turkey Istanbul</w:t>
      </w:r>
    </w:p>
    <w:p>
      <w:pPr>
        <w:pStyle w:val="FirstParagraph"/>
      </w:pPr>
      <w:r>
        <w:t xml:space="preserve">The document does not shy away from the difficulties inherent in this role. Working as a</w:t>
      </w:r>
      <w:r>
        <w:t xml:space="preserve"> </w:t>
      </w:r>
      <w:r>
        <w:rPr>
          <w:bCs/>
          <w:b/>
        </w:rPr>
        <w:t xml:space="preserve">Customs Officer</w:t>
      </w:r>
      <w:r>
        <w:t xml:space="preserve"> </w:t>
      </w:r>
      <w:r>
        <w:t xml:space="preserve">in Turkey Istanbul presents unique challenges due to the sheer volume of passengers and goods, as well as the complex geopolitical landscape surrounding Turkey.</w:t>
      </w:r>
    </w:p>
    <w:p>
      <w:pPr>
        <w:pStyle w:val="BodyText"/>
      </w:pPr>
      <w:r>
        <w:rPr>
          <w:bCs/>
          <w:b/>
        </w:rPr>
        <w:t xml:space="preserve">A. Security Threats</w:t>
      </w:r>
      <w:r>
        <w:br/>
      </w:r>
      <w:r>
        <w:t xml:space="preserve">Given regional instability, security is paramount. The report details how</w:t>
      </w:r>
      <w:r>
        <w:t xml:space="preserve"> </w:t>
      </w:r>
      <w:r>
        <w:rPr>
          <w:bCs/>
          <w:b/>
        </w:rPr>
        <w:t xml:space="preserve">Customs Officers</w:t>
      </w:r>
      <w:r>
        <w:t xml:space="preserve"> </w:t>
      </w:r>
      <w:r>
        <w:t xml:space="preserve">in Turkey Istanbul are trained to detect smuggling networks involved in narcotics, weapons, and human trafficking. Case studies illustrate collaborative efforts with international law enforcement agencies like Interpol and Europol, highlighting the interconnected nature of modern border control.</w:t>
      </w:r>
    </w:p>
    <w:p>
      <w:pPr>
        <w:pStyle w:val="BodyText"/>
      </w:pPr>
      <w:r>
        <w:rPr>
          <w:bCs/>
          <w:b/>
        </w:rPr>
        <w:t xml:space="preserve">B. Economic Volatility</w:t>
      </w:r>
      <w:r>
        <w:br/>
      </w:r>
      <w:r>
        <w:t xml:space="preserve">Economic fluctuations within Turkey can impact customs revenues and smuggling incentives. The book report examines how currency exchange rates and inflation in Turkey Istanbul influence the behavior of traders.</w:t>
      </w:r>
      <w:r>
        <w:t xml:space="preserve"> </w:t>
      </w:r>
      <w:r>
        <w:rPr>
          <w:bCs/>
          <w:b/>
        </w:rPr>
        <w:t xml:space="preserve">Customs Officers</w:t>
      </w:r>
      <w:r>
        <w:t xml:space="preserve"> </w:t>
      </w:r>
      <w:r>
        <w:t xml:space="preserve">must remain vigilant against undervaluation of goods to evade taxes, a common practice during periods of economic stress.</w:t>
      </w:r>
    </w:p>
    <w:bookmarkEnd w:id="23"/>
    <w:bookmarkStart w:id="24" w:name="X822bf01c53ed80f34e6a6de4fd9a6cba73123a7"/>
    <w:p>
      <w:pPr>
        <w:pStyle w:val="Heading2"/>
      </w:pPr>
      <w:r>
        <w:t xml:space="preserve">V. The Human Element: Profile of a Modern Officer</w:t>
      </w:r>
    </w:p>
    <w:p>
      <w:pPr>
        <w:pStyle w:val="FirstParagraph"/>
      </w:pPr>
      <w:r>
        <w:t xml:space="preserve">Beyond regulations and challenges, the report humanizes the profession. It profiles several long-serving</w:t>
      </w:r>
      <w:r>
        <w:t xml:space="preserve"> </w:t>
      </w:r>
      <w:r>
        <w:rPr>
          <w:bCs/>
          <w:b/>
        </w:rPr>
        <w:t xml:space="preserve">Customs Officers</w:t>
      </w:r>
      <w:r>
        <w:t xml:space="preserve"> </w:t>
      </w:r>
      <w:r>
        <w:t xml:space="preserve">based in Turkey Istanbul, sharing their personal experiences. These narratives reveal the resilience, ethical fortitude, and cultural sensitivity required for the job. One notable story involves an officer who identified a forged painting attributed to a famous Turkish artist before it was illicitly exported from Turkey Istanbul, thereby preserving national heritage.</w:t>
      </w:r>
    </w:p>
    <w:p>
      <w:pPr>
        <w:pStyle w:val="BodyText"/>
      </w:pPr>
      <w:r>
        <w:t xml:space="preserve">Another narrative focuses on the diversity of interactions a</w:t>
      </w:r>
      <w:r>
        <w:t xml:space="preserve"> </w:t>
      </w:r>
      <w:r>
        <w:rPr>
          <w:bCs/>
          <w:b/>
        </w:rPr>
        <w:t xml:space="preserve">Customs Officer</w:t>
      </w:r>
      <w:r>
        <w:t xml:space="preserve"> </w:t>
      </w:r>
      <w:r>
        <w:t xml:space="preserve">encounters in Turkey Istanbul, ranging from business executives seeking expedited clearance for perishable goods to tourists confused by new electronic declaration systems. These stories highlight the need for continuous education and adaptability in the workforce.</w:t>
      </w:r>
    </w:p>
    <w:bookmarkEnd w:id="24"/>
    <w:bookmarkStart w:id="25" w:name="X584aaa854d4b229f30270e12ba1bce3e239593b"/>
    <w:p>
      <w:pPr>
        <w:pStyle w:val="Heading2"/>
      </w:pPr>
      <w:r>
        <w:t xml:space="preserve">VII. Conclusion: The Future of Customs Enforcement</w:t>
      </w:r>
    </w:p>
    <w:p>
      <w:pPr>
        <w:pStyle w:val="FirstParagraph"/>
      </w:pPr>
      <w:r>
        <w:t xml:space="preserve">In conclusion, this book report affirms that the role of a</w:t>
      </w:r>
      <w:r>
        <w:t xml:space="preserve"> </w:t>
      </w:r>
      <w:r>
        <w:rPr>
          <w:bCs/>
          <w:b/>
        </w:rPr>
        <w:t xml:space="preserve">Customs Officer</w:t>
      </w:r>
      <w:r>
        <w:t xml:space="preserve"> </w:t>
      </w:r>
      <w:r>
        <w:t xml:space="preserve">in Turkey Istanbul is multifaceted and vital to the nation’s economic and social fabric. They are not just tax collectors but diplomats, security experts, and cultural custodians. As technology continues to advance with blockchain tracking and biometric verification, the core mission remains unchanged: to protect borders while enabling legitimate exchange.</w:t>
      </w:r>
    </w:p>
    <w:p>
      <w:pPr>
        <w:pStyle w:val="BodyText"/>
      </w:pPr>
      <w:r>
        <w:t xml:space="preserve">For students of international relations, law enforcement professionals, and trade enthusiasts alike, understanding the intricacies of customs operations in Turkey Istanbul offers profound insights into how global systems function at their most critical junctures. The report ultimately argues that investing in the training and support of</w:t>
      </w:r>
      <w:r>
        <w:t xml:space="preserve"> </w:t>
      </w:r>
      <w:r>
        <w:rPr>
          <w:bCs/>
          <w:b/>
        </w:rPr>
        <w:t xml:space="preserve">Customs Officers</w:t>
      </w:r>
      <w:r>
        <w:t xml:space="preserve"> </w:t>
      </w:r>
      <w:r>
        <w:t xml:space="preserve">is an investment in the stability and prosperity of Turkey Istanbul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2026-07-29T05:55:46Z</dcterms:created>
  <dcterms:modified xsi:type="dcterms:W3CDTF">2026-07-29T05:55:46Z</dcterms:modified>
</cp:coreProperties>
</file>

<file path=docProps/custom.xml><?xml version="1.0" encoding="utf-8"?>
<Properties xmlns="http://schemas.openxmlformats.org/officeDocument/2006/custom-properties" xmlns:vt="http://schemas.openxmlformats.org/officeDocument/2006/docPropsVTypes"/>
</file>