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China,</w:t>
      </w:r>
      <w:r>
        <w:t xml:space="preserve"> </w:t>
      </w:r>
      <w:r>
        <w:t xml:space="preserve">Beijing</w:t>
      </w:r>
    </w:p>
    <w:bookmarkStart w:id="26" w:name="X9d5d6724b55e5cc9ea7566a89a8b5b3502b39fa"/>
    <w:p>
      <w:pPr>
        <w:pStyle w:val="Heading1"/>
      </w:pPr>
      <w:r>
        <w:t xml:space="preserve">Book Report:</w:t>
      </w:r>
      <w:r>
        <w:br/>
      </w:r>
      <w:r>
        <w:t xml:space="preserve">The Digital Pulse of the Capital</w:t>
      </w:r>
    </w:p>
    <w:bookmarkStart w:id="20" w:name="preface-and-contextual-framework"/>
    <w:p>
      <w:pPr>
        <w:pStyle w:val="Heading2"/>
      </w:pPr>
      <w:r>
        <w:t xml:space="preserve">Preface and Contextual Framework</w:t>
      </w:r>
    </w:p>
    <w:p>
      <w:pPr>
        <w:pStyle w:val="FirstParagraph"/>
      </w:pPr>
      <w:r>
        <w:t xml:space="preserve">In an era where information has eclipsed oil as the world's most valuable resource, understanding the architects of this new digital landscape is paramount. This book report explores the multifaceted role, responsibilities, and cultural integration of the</w:t>
      </w:r>
      <w:r>
        <w:t xml:space="preserve"> </w:t>
      </w:r>
      <w:r>
        <w:rPr>
          <w:bCs/>
          <w:b/>
        </w:rPr>
        <w:t xml:space="preserve">Data Scientist</w:t>
      </w:r>
      <w:r>
        <w:t xml:space="preserve">, with a specific focus on their operational environment within</w:t>
      </w:r>
      <w:r>
        <w:t xml:space="preserve"> </w:t>
      </w:r>
      <w:r>
        <w:rPr>
          <w:bCs/>
          <w:b/>
        </w:rPr>
        <w:t xml:space="preserve">China Beijing</w:t>
      </w:r>
      <w:r>
        <w:t xml:space="preserve">. As we delve into this subject matter, it becomes evident that one cannot separate the technical definition of a data scientist from the geopolitical and economic realities of operating in Beijing. The capital city serves not merely as a geographic location but as a macrocosm of China's aggressive push toward becoming the global hegemon in artificial intelligence and big data analytics. Therefore, this report adapts its narrative to reflect how</w:t>
      </w:r>
      <w:r>
        <w:t xml:space="preserve"> </w:t>
      </w:r>
      <w:r>
        <w:rPr>
          <w:bCs/>
          <w:b/>
        </w:rPr>
        <w:t xml:space="preserve">China Beijing</w:t>
      </w:r>
      <w:r>
        <w:t xml:space="preserve"> </w:t>
      </w:r>
      <w:r>
        <w:t xml:space="preserve">acts as both a crucible for innovation and a unique regulatory sandbox that defines what it means to be a modern</w:t>
      </w:r>
      <w:r>
        <w:t xml:space="preserve"> </w:t>
      </w:r>
      <w:r>
        <w:rPr>
          <w:bCs/>
          <w:b/>
        </w:rPr>
        <w:t xml:space="preserve">Data Scientist</w:t>
      </w:r>
      <w:r>
        <w:t xml:space="preserve">.</w:t>
      </w:r>
    </w:p>
    <w:bookmarkEnd w:id="20"/>
    <w:bookmarkStart w:id="21" w:name="X5c437c7087f55379b414c8aeafde023c027be39"/>
    <w:p>
      <w:pPr>
        <w:pStyle w:val="Heading2"/>
      </w:pPr>
      <w:r>
        <w:t xml:space="preserve">The Evolution of the Data Scientist in Beijing</w:t>
      </w:r>
    </w:p>
    <w:p>
      <w:pPr>
        <w:pStyle w:val="FirstParagraph"/>
      </w:pPr>
      <w:r>
        <w:t xml:space="preserve">To understand the contemporary profile of the</w:t>
      </w:r>
      <w:r>
        <w:t xml:space="preserve"> </w:t>
      </w:r>
      <w:r>
        <w:rPr>
          <w:bCs/>
          <w:b/>
        </w:rPr>
        <w:t xml:space="preserve">Data Scientist</w:t>
      </w:r>
      <w:r>
        <w:t xml:space="preserve">, we must first look at the historical trajectory of technology adoption in</w:t>
      </w:r>
    </w:p>
    <w:p>
      <w:pPr>
        <w:pStyle w:val="BodyText"/>
      </w:pPr>
      <w:r>
        <w:t xml:space="preserve">China Beijing. Unlike Western markets where privacy concerns often slow down data collection, Beijing has moved with unprecedented velocity. The rise of super-apps like WeChat and Alipay, coupled with deep government integration through initiatives like the Social Credit System and Smart City projects, has created an environment rich in data but strict in access. Consequently, the</w:t>
      </w:r>
      <w:r>
        <w:t xml:space="preserve"> </w:t>
      </w:r>
      <w:r>
        <w:rPr>
          <w:bCs/>
          <w:b/>
        </w:rPr>
        <w:t xml:space="preserve">Data Scientist</w:t>
      </w:r>
      <w:r>
        <w:t xml:space="preserve"> </w:t>
      </w:r>
      <w:r>
        <w:t xml:space="preserve">operating here must possess not only technical prowess in Python, R, or TensorFlow but also a nuanced understanding of compliance.</w:t>
      </w:r>
    </w:p>
    <w:p>
      <w:pPr>
        <w:pStyle w:val="BodyText"/>
      </w:pPr>
      <w:r>
        <w:t xml:space="preserve">The report highlights that the</w:t>
      </w:r>
      <w:r>
        <w:t xml:space="preserve"> </w:t>
      </w:r>
      <w:r>
        <w:rPr>
          <w:bCs/>
          <w:b/>
        </w:rPr>
        <w:t xml:space="preserve">Data Scientist</w:t>
      </w:r>
      <w:r>
        <w:t xml:space="preserve"> </w:t>
      </w:r>
      <w:r>
        <w:t xml:space="preserve">is no longer just a backend analyst pulling numbers from servers. In Beijing, they are strategic advisors to urban planning and public policy. For instance, traffic flow optimization using real-time big data in the bustling corridors around the Third Ring Road requires sophisticated predictive modeling. This is where the local context of</w:t>
      </w:r>
      <w:r>
        <w:t xml:space="preserve"> </w:t>
      </w:r>
      <w:r>
        <w:rPr>
          <w:bCs/>
          <w:b/>
        </w:rPr>
        <w:t xml:space="preserve">China Beijing</w:t>
      </w:r>
      <w:r>
        <w:t xml:space="preserve"> </w:t>
      </w:r>
      <w:r>
        <w:t xml:space="preserve">dictates technical choices; algorithms must account for unique urban densities and mobility patterns that do not exist in New York or London.</w:t>
      </w:r>
    </w:p>
    <w:bookmarkEnd w:id="21"/>
    <w:bookmarkStart w:id="22" w:name="X8d439c960d267b874c061a570e0c209d46a2b83"/>
    <w:p>
      <w:pPr>
        <w:pStyle w:val="Heading2"/>
      </w:pPr>
      <w:r>
        <w:t xml:space="preserve">The Trinity of Challenges: Technical, Ethical, and Regulatory</w:t>
      </w:r>
    </w:p>
    <w:p>
      <w:pPr>
        <w:pStyle w:val="FirstParagraph"/>
      </w:pPr>
      <w:r>
        <w:t xml:space="preserve">A central theme emerging from this analysis is the triad of challenges faced by the</w:t>
      </w:r>
      <w:r>
        <w:t xml:space="preserve"> </w:t>
      </w:r>
      <w:r>
        <w:rPr>
          <w:bCs/>
          <w:b/>
        </w:rPr>
        <w:t xml:space="preserve">Data Scientist</w:t>
      </w:r>
      <w:r>
        <w:t xml:space="preserve">: technical complexity, ethical ambiguity, and regulatory strictness. In</w:t>
      </w:r>
      <w:r>
        <w:t xml:space="preserve"> </w:t>
      </w:r>
      <w:r>
        <w:rPr>
          <w:bCs/>
          <w:b/>
        </w:rPr>
        <w:t xml:space="preserve">China Beijing</w:t>
      </w:r>
      <w:r>
        <w:t xml:space="preserve">, these three are inextricably linked. The personal information protection laws introduced recently have mirrored global standards like GDPR, but they also contain specific clauses regarding data localization.</w:t>
      </w:r>
    </w:p>
    <w:p>
      <w:pPr>
        <w:pStyle w:val="BodyText"/>
      </w:pPr>
      <w:r>
        <w:t xml:space="preserve">The</w:t>
      </w:r>
      <w:r>
        <w:t xml:space="preserve"> </w:t>
      </w:r>
      <w:r>
        <w:rPr>
          <w:bCs/>
          <w:b/>
        </w:rPr>
        <w:t xml:space="preserve">Data Scientist</w:t>
      </w:r>
      <w:r>
        <w:t xml:space="preserve"> </w:t>
      </w:r>
      <w:r>
        <w:t xml:space="preserve">must ensure that sensitive citizen data remains within the borders of China. This imposes significant infrastructure constraints on how models are trained and where computational power resides. Furthermore, there is a heavy emphasis on "algorithmic security." Algorithms cannot produce outputs deemed harmful to social stability or national unity. Thus, the</w:t>
      </w:r>
      <w:r>
        <w:t xml:space="preserve"> </w:t>
      </w:r>
      <w:r>
        <w:rPr>
          <w:bCs/>
          <w:b/>
        </w:rPr>
        <w:t xml:space="preserve">Data Scientist</w:t>
      </w:r>
      <w:r>
        <w:t xml:space="preserve"> </w:t>
      </w:r>
      <w:r>
        <w:t xml:space="preserve">acts as a gatekeeper of truth, ensuring that their machine learning models align with broader societal goals defined by the state. This is a stark contrast to purely commercial-driven data science in other regions; in Beijing, data science is inherently intertwined with public service and governance.</w:t>
      </w:r>
    </w:p>
    <w:bookmarkEnd w:id="22"/>
    <w:bookmarkStart w:id="23" w:name="Xa6c2965cfd9363d245cbbfc4995ee43c482b49d"/>
    <w:p>
      <w:pPr>
        <w:pStyle w:val="Heading2"/>
      </w:pPr>
      <w:r>
        <w:t xml:space="preserve">Ethical Considerations and Social Responsibility</w:t>
      </w:r>
    </w:p>
    <w:p>
      <w:pPr>
        <w:pStyle w:val="FirstParagraph"/>
      </w:pPr>
      <w:r>
        <w:t xml:space="preserve">Ethics remains a contentious topic within the profession of</w:t>
      </w:r>
      <w:r>
        <w:t xml:space="preserve"> </w:t>
      </w:r>
      <w:r>
        <w:rPr>
          <w:bCs/>
          <w:b/>
        </w:rPr>
        <w:t xml:space="preserve">Data Scientist</w:t>
      </w:r>
      <w:r>
        <w:t xml:space="preserve">. In the context of</w:t>
      </w:r>
      <w:r>
        <w:t xml:space="preserve"> </w:t>
      </w:r>
      <w:r>
        <w:rPr>
          <w:bCs/>
          <w:b/>
        </w:rPr>
        <w:t xml:space="preserve">China Beijing</w:t>
      </w:r>
      <w:r>
        <w:t xml:space="preserve">, ethics is often viewed through a collective lens rather than an individualistic one. While Western debates focus heavily on individual privacy, discussions in Beijing increasingly revolve around societal efficiency and public safety.</w:t>
      </w:r>
    </w:p>
    <w:p>
      <w:pPr>
        <w:pStyle w:val="BodyText"/>
      </w:pPr>
      <w:r>
        <w:t xml:space="preserve">This report argues that the successful</w:t>
      </w:r>
      <w:r>
        <w:t xml:space="preserve"> </w:t>
      </w:r>
      <w:r>
        <w:rPr>
          <w:bCs/>
          <w:b/>
        </w:rPr>
        <w:t xml:space="preserve">Data Scientist</w:t>
      </w:r>
      <w:r>
        <w:t xml:space="preserve"> </w:t>
      </w:r>
      <w:r>
        <w:t xml:space="preserve">in this region must navigate these cultural expectations carefully. For example, using data to optimize resource allocation during crises or to predict criminal activity is seen as a noble pursuit of social order. However, the risk of bias in algorithms remains a critical concern. If an AI model used for hiring or lending discriminates against certain demographics based on training data from</w:t>
      </w:r>
      <w:r>
        <w:t xml:space="preserve"> </w:t>
      </w:r>
      <w:r>
        <w:rPr>
          <w:bCs/>
          <w:b/>
        </w:rPr>
        <w:t xml:space="preserve">China Beijing</w:t>
      </w:r>
      <w:r>
        <w:t xml:space="preserve">, it can lead to systemic inequalities that undermine social harmony. The</w:t>
      </w:r>
      <w:r>
        <w:t xml:space="preserve"> </w:t>
      </w:r>
      <w:r>
        <w:rPr>
          <w:bCs/>
          <w:b/>
        </w:rPr>
        <w:t xml:space="preserve">Data Scientist</w:t>
      </w:r>
      <w:r>
        <w:t xml:space="preserve"> </w:t>
      </w:r>
      <w:r>
        <w:t xml:space="preserve">is thus expected to be ethically vigilant, auditing their models not just for statistical accuracy but for fairness and alignment with socialist core values.</w:t>
      </w:r>
    </w:p>
    <w:bookmarkEnd w:id="23"/>
    <w:bookmarkStart w:id="24" w:name="Xd24c2cd311d4a80093cc82e5552c6304ceb6fae"/>
    <w:p>
      <w:pPr>
        <w:pStyle w:val="Heading2"/>
      </w:pPr>
      <w:r>
        <w:t xml:space="preserve">The Future Horizon: AI Governance and Global Leadership</w:t>
      </w:r>
    </w:p>
    <w:p>
      <w:pPr>
        <w:pStyle w:val="FirstParagraph"/>
      </w:pPr>
      <w:r>
        <w:t xml:space="preserve">Looking forward, the role of the</w:t>
      </w:r>
      <w:r>
        <w:t xml:space="preserve"> </w:t>
      </w:r>
      <w:r>
        <w:rPr>
          <w:bCs/>
          <w:b/>
        </w:rPr>
        <w:t xml:space="preserve">Data Scientist</w:t>
      </w:r>
      <w:r>
        <w:t xml:space="preserve"> </w:t>
      </w:r>
      <w:r>
        <w:t xml:space="preserve">will only expand as</w:t>
      </w:r>
      <w:r>
        <w:t xml:space="preserve"> </w:t>
      </w:r>
      <w:r>
        <w:rPr>
          <w:bCs/>
          <w:b/>
        </w:rPr>
        <w:t xml:space="preserve">China Beijing</w:t>
      </w:r>
      <w:r>
        <w:t xml:space="preserve"> </w:t>
      </w:r>
      <w:r>
        <w:t xml:space="preserve">cements its position in the global tech arena. The city is home to many of China's leading tech giants, including Baidu, Meituan, and JD.com. These entities are driving research into large language models (LLMs), autonomous driving, and quantum computing.</w:t>
      </w:r>
    </w:p>
    <w:p>
      <w:pPr>
        <w:pStyle w:val="BodyText"/>
      </w:pPr>
      <w:r>
        <w:t xml:space="preserve">The</w:t>
      </w:r>
      <w:r>
        <w:t xml:space="preserve"> </w:t>
      </w:r>
      <w:r>
        <w:rPr>
          <w:bCs/>
          <w:b/>
        </w:rPr>
        <w:t xml:space="preserve">Data Scientist</w:t>
      </w:r>
      <w:r>
        <w:t xml:space="preserve"> </w:t>
      </w:r>
      <w:r>
        <w:t xml:space="preserve">of the future will need to be a hybrid professional: part mathematician, part lawyer, and part sociologist. They must understand how to deploy AI solutions that compete globally while adhering strictly to local mandates from</w:t>
      </w:r>
      <w:r>
        <w:t xml:space="preserve"> </w:t>
      </w:r>
      <w:r>
        <w:rPr>
          <w:bCs/>
          <w:b/>
        </w:rPr>
        <w:t xml:space="preserve">China Beijing</w:t>
      </w:r>
      <w:r>
        <w:t xml:space="preserve">. Furthermore, as international trade relations evolve, there may be cross-border data flows requiring</w:t>
      </w:r>
      <w:r>
        <w:t xml:space="preserve"> </w:t>
      </w:r>
      <w:r>
        <w:rPr>
          <w:bCs/>
          <w:b/>
        </w:rPr>
        <w:t xml:space="preserve">Data Scientist</w:t>
      </w:r>
      <w:r>
        <w:t xml:space="preserve"> </w:t>
      </w:r>
      <w:r>
        <w:t xml:space="preserve">expertise in encryption and secure transfer protocols. The ability to bridge the gap between domestic innovation and international compliance will be a key differentiator for professionals in this field.</w:t>
      </w:r>
    </w:p>
    <w:bookmarkEnd w:id="24"/>
    <w:bookmarkStart w:id="25" w:name="conclusion"/>
    <w:p>
      <w:pPr>
        <w:pStyle w:val="Heading2"/>
      </w:pPr>
      <w:r>
        <w:t xml:space="preserve">Conclusion</w:t>
      </w:r>
    </w:p>
    <w:p>
      <w:pPr>
        <w:pStyle w:val="FirstParagraph"/>
      </w:pPr>
      <w:r>
        <w:t xml:space="preserve">In conclusion, this book report underscores that being a</w:t>
      </w:r>
      <w:r>
        <w:t xml:space="preserve"> </w:t>
      </w:r>
      <w:r>
        <w:rPr>
          <w:bCs/>
          <w:b/>
        </w:rPr>
        <w:t xml:space="preserve">Data Scientist</w:t>
      </w:r>
      <w:r>
        <w:t xml:space="preserve"> </w:t>
      </w:r>
      <w:r>
        <w:t xml:space="preserve">is not merely about writing code or managing datasets; it is about solving complex human problems through data. When placed within the specific context of</w:t>
      </w:r>
      <w:r>
        <w:t xml:space="preserve"> </w:t>
      </w:r>
      <w:r>
        <w:rPr>
          <w:bCs/>
          <w:b/>
        </w:rPr>
        <w:t xml:space="preserve">China Beijing</w:t>
      </w:r>
      <w:r>
        <w:t xml:space="preserve">, these problems become uniquely intricate due to the scale of urbanization, the depth of digital integration, and the weight of governmental oversight.</w:t>
      </w:r>
    </w:p>
    <w:p>
      <w:pPr>
        <w:pStyle w:val="BodyText"/>
      </w:pPr>
      <w:r>
        <w:t xml:space="preserve">The findings suggest that organizations looking to hire or collaborate with</w:t>
      </w:r>
      <w:r>
        <w:t xml:space="preserve"> </w:t>
      </w:r>
      <w:r>
        <w:rPr>
          <w:bCs/>
          <w:b/>
        </w:rPr>
        <w:t xml:space="preserve">Data Scientist</w:t>
      </w:r>
      <w:r>
        <w:t xml:space="preserve"> </w:t>
      </w:r>
      <w:r>
        <w:t xml:space="preserve">talent in this region must prioritize candidates who exhibit adaptability and a deep respect for local laws. The synergy between technological capability and regulatory compliance is what defines excellence in this field. As Beijing continues to shape the future of digital governance, the</w:t>
      </w:r>
      <w:r>
        <w:t xml:space="preserve"> </w:t>
      </w:r>
      <w:r>
        <w:rPr>
          <w:bCs/>
          <w:b/>
        </w:rPr>
        <w:t xml:space="preserve">Data Scientist</w:t>
      </w:r>
      <w:r>
        <w:t xml:space="preserve"> </w:t>
      </w:r>
      <w:r>
        <w:t xml:space="preserve">stands at the forefront, wielding data as both a tool for progress and a responsibility toward society. Understanding this dynamic is essential for any stakeholder interested in the economic and technological future of one of the world's most influential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Data Scientist in China, Beijing</dc:title>
  <dc:creator/>
  <dc:language>en</dc:language>
  <cp:keywords/>
  <dcterms:created xsi:type="dcterms:W3CDTF">2026-07-29T09:38:40Z</dcterms:created>
  <dcterms:modified xsi:type="dcterms:W3CDTF">2026-07-29T09:38:40Z</dcterms:modified>
</cp:coreProperties>
</file>

<file path=docProps/custom.xml><?xml version="1.0" encoding="utf-8"?>
<Properties xmlns="http://schemas.openxmlformats.org/officeDocument/2006/custom-properties" xmlns:vt="http://schemas.openxmlformats.org/officeDocument/2006/docPropsVTypes"/>
</file>