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Berlin</w:t>
      </w:r>
      <w:r>
        <w:t xml:space="preserve"> </w:t>
      </w:r>
      <w:r>
        <w:t xml:space="preserve">Context</w:t>
      </w:r>
    </w:p>
    <w:bookmarkStart w:id="27" w:name="data-scientist-book-report"/>
    <w:p>
      <w:pPr>
        <w:pStyle w:val="Heading1"/>
      </w:pPr>
      <w:r>
        <w:t xml:space="preserve">Data Scientist Book Report</w:t>
      </w:r>
    </w:p>
    <w:p>
      <w:pPr>
        <w:pStyle w:val="FirstParagraph"/>
      </w:pPr>
      <w:r>
        <w:rPr>
          <w:bCs/>
          <w:b/>
        </w:rPr>
        <w:t xml:space="preserve">Date:</w:t>
      </w:r>
      <w:r>
        <w:t xml:space="preserve"> </w:t>
      </w:r>
      <w:r>
        <w:t xml:space="preserve">October 26, 2023</w:t>
      </w:r>
      <w:r>
        <w:br/>
      </w:r>
      <w:r>
        <w:rPr>
          <w:bCs/>
          <w:b/>
        </w:rPr>
        <w:t xml:space="preserve">Location:</w:t>
      </w:r>
      <w:r>
        <w:t xml:space="preserve"> Germany Berlin</w:t>
      </w:r>
      <w:r>
        <w:br/>
      </w:r>
    </w:p>
    <w:p>
      <w:pPr>
        <w:pStyle w:val="BodyText"/>
      </w:pPr>
      <w:r>
        <w:t xml:space="preserve">Draft Author: Senior Analytics Consultant</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landscape of modern technology, few roles have captured the imagination of industry leaders and academics alike as much as that of the Data Scientist. This report serves not merely as a summary of theoretical knowledge but as a strategic analysis tailored specifically for the dynamic professional ecosystem found in</w:t>
      </w:r>
      <w:r>
        <w:t xml:space="preserve"> </w:t>
      </w:r>
      <w:r>
        <w:rPr>
          <w:bCs/>
          <w:b/>
        </w:rPr>
        <w:t xml:space="preserve">Germany Berlin</w:t>
      </w:r>
      <w:r>
        <w:t xml:space="preserve">. The objective is to dissect the multifaceted nature of being a</w:t>
      </w:r>
      <w:r>
        <w:t xml:space="preserve"> </w:t>
      </w:r>
      <w:r>
        <w:rPr>
          <w:bCs/>
          <w:b/>
        </w:rPr>
        <w:t xml:space="preserve">Data Scientist</w:t>
      </w:r>
      <w:r>
        <w:t xml:space="preserve">, examining how this role intersects with local regulatory frameworks, cultural nuances, and economic realities unique to the capital city. By synthesizing current literature with on-the-ground observations from the tech hub of</w:t>
      </w:r>
      <w:r>
        <w:t xml:space="preserve"> </w:t>
      </w:r>
      <w:r>
        <w:rPr>
          <w:bCs/>
          <w:b/>
        </w:rPr>
        <w:t xml:space="preserve">Germany Berlin</w:t>
      </w:r>
      <w:r>
        <w:t xml:space="preserve">, this document provides a comprehensive roadmap for understanding the prerequisites, challenges, and future trajectories of data science professionals operating within this specific geographic and industrial context.</w:t>
      </w:r>
    </w:p>
    <w:bookmarkEnd w:id="20"/>
    <w:bookmarkStart w:id="21" w:name="X4c374c275d6329dded4a2280c5a98f371de92e2"/>
    <w:p>
      <w:pPr>
        <w:pStyle w:val="Heading2"/>
      </w:pPr>
      <w:r>
        <w:t xml:space="preserve">The Evolution of the Data Scientist Role in Europe</w:t>
      </w:r>
    </w:p>
    <w:p>
      <w:pPr>
        <w:pStyle w:val="FirstParagraph"/>
      </w:pPr>
      <w:r>
        <w:t xml:space="preserve">To understand the contemporary significance of a</w:t>
      </w:r>
      <w:r>
        <w:t xml:space="preserve"> </w:t>
      </w:r>
      <w:r>
        <w:rPr>
          <w:bCs/>
          <w:b/>
        </w:rPr>
        <w:t xml:space="preserve">Data Scientist</w:t>
      </w:r>
      <w:r>
        <w:t xml:space="preserve">, one must first appreciate the historical shift from traditional business intelligence to predictive analytics. In recent years, literature has moved away from defining data science solely through technical competencies—such as proficiency in Python, R, or machine learning algorithms—and toward a more holistic view that includes domain expertise and communication skills. However, when contextualized within</w:t>
      </w:r>
      <w:r>
        <w:t xml:space="preserve"> </w:t>
      </w:r>
      <w:r>
        <w:rPr>
          <w:bCs/>
          <w:b/>
        </w:rPr>
        <w:t xml:space="preserve">Germany Berlin</w:t>
      </w:r>
      <w:r>
        <w:t xml:space="preserve">, the definition becomes even more nuanced. The city has transformed into Europe’s leading startup hub and a major center for tech innovation. Consequently, the demand for data scientists here is not just about processing large datasets; it is about interpreting them in a way that drives sustainable growth, regulatory compliance, and ethical AI deployment.</w:t>
      </w:r>
    </w:p>
    <w:p>
      <w:pPr>
        <w:pStyle w:val="BodyText"/>
      </w:pPr>
      <w:r>
        <w:t xml:space="preserve">The literature emphasizes that the modern</w:t>
      </w:r>
      <w:r>
        <w:t xml:space="preserve"> </w:t>
      </w:r>
      <w:r>
        <w:rPr>
          <w:bCs/>
          <w:b/>
        </w:rPr>
        <w:t xml:space="preserve">Data Scientist</w:t>
      </w:r>
      <w:r>
        <w:t xml:space="preserve"> </w:t>
      </w:r>
      <w:r>
        <w:t xml:space="preserve">acts as a translator between technical teams and business stakeholders. This role is particularly critical in</w:t>
      </w:r>
      <w:r>
        <w:t xml:space="preserve"> </w:t>
      </w:r>
      <w:r>
        <w:rPr>
          <w:bCs/>
          <w:b/>
        </w:rPr>
        <w:t xml:space="preserve">Germany Berlin</w:t>
      </w:r>
      <w:r>
        <w:t xml:space="preserve">, where the startup ecosystem is diverse, ranging from fintech innovators to health-tech pioneers. In this environment, the ability to explain complex algorithmic outcomes to non-technical stakeholders who are often subject to strict German regulatory standards is a paramount skill.</w:t>
      </w:r>
    </w:p>
    <w:bookmarkEnd w:id="21"/>
    <w:bookmarkStart w:id="22" w:name="the-regulatory-landscape-gdpr-and-beyond"/>
    <w:p>
      <w:pPr>
        <w:pStyle w:val="Heading2"/>
      </w:pPr>
      <w:r>
        <w:t xml:space="preserve">The Regulatory Landscape: GDPR and Beyond</w:t>
      </w:r>
    </w:p>
    <w:p>
      <w:pPr>
        <w:pStyle w:val="FirstParagraph"/>
      </w:pPr>
      <w:r>
        <w:t xml:space="preserve">A significant portion of recent discourse regarding data science focuses on ethics and privacy. For any professional analyzing the role of a</w:t>
      </w:r>
      <w:r>
        <w:t xml:space="preserve"> </w:t>
      </w:r>
      <w:r>
        <w:rPr>
          <w:bCs/>
          <w:b/>
        </w:rPr>
        <w:t xml:space="preserve">Data Scientist</w:t>
      </w:r>
      <w:r>
        <w:t xml:space="preserve">, understanding the General Data Protection Regulation (GDPR) is non-negotiable. However, in</w:t>
      </w:r>
      <w:r>
        <w:t xml:space="preserve"> </w:t>
      </w:r>
      <w:r>
        <w:rPr>
          <w:bCs/>
          <w:b/>
        </w:rPr>
        <w:t xml:space="preserve">Germany Berlin</w:t>
      </w:r>
      <w:r>
        <w:t xml:space="preserve">, the application of GDPR goes beyond mere legal compliance; it reflects a broader cultural emphasis on data privacy and consumer protection. German companies, including those headquartered in Berlin, often adopt stricter internal protocols than those required by law.</w:t>
      </w:r>
    </w:p>
    <w:p>
      <w:pPr>
        <w:pStyle w:val="BodyText"/>
      </w:pPr>
      <w:r>
        <w:rPr>
          <w:bCs/>
          <w:b/>
        </w:rPr>
        <w:t xml:space="preserve">Key Insight:</w:t>
      </w:r>
      <w:r>
        <w:t xml:space="preserve"> </w:t>
      </w:r>
      <w:r>
        <w:t xml:space="preserve">A successful Data Scientist in Germany Berlin must possess "privacy-by-design" instincts. It is not sufficient to build the most accurate model; the model must also be explainable, auditable, and respectful of user consent. This ethical dimension is a defining characteristic of data science practice in this region.</w:t>
      </w:r>
    </w:p>
    <w:p>
      <w:pPr>
        <w:pStyle w:val="BodyText"/>
      </w:pPr>
      <w:r>
        <w:t xml:space="preserve">Furthermore, the concept of "Data Sovereignty" is gaining traction in</w:t>
      </w:r>
      <w:r>
        <w:t xml:space="preserve"> </w:t>
      </w:r>
      <w:r>
        <w:rPr>
          <w:bCs/>
          <w:b/>
        </w:rPr>
        <w:t xml:space="preserve">Germany Berlin</w:t>
      </w:r>
      <w:r>
        <w:t xml:space="preserve">. Local industries are increasingly concerned with where data is stored and who has access to it. A</w:t>
      </w:r>
      <w:r>
        <w:t xml:space="preserve"> </w:t>
      </w:r>
      <w:r>
        <w:rPr>
          <w:bCs/>
          <w:b/>
        </w:rPr>
        <w:t xml:space="preserve">Data Scientist</w:t>
      </w:r>
      <w:r>
        <w:t xml:space="preserve"> </w:t>
      </w:r>
      <w:r>
        <w:t xml:space="preserve">working in this region must therefore be well-versed in data governance frameworks that ensure transparency and security, distinguishing them from their counterparts in regions with more lax privacy regulations.</w:t>
      </w:r>
    </w:p>
    <w:bookmarkEnd w:id="22"/>
    <w:bookmarkStart w:id="23" w:name="X1a73054fd98b0e53545e55a6ba25a00772ef332"/>
    <w:p>
      <w:pPr>
        <w:pStyle w:val="Heading2"/>
      </w:pPr>
      <w:r>
        <w:t xml:space="preserve">The Berlin Ecosystem: Startups, Corporates, and Academia</w:t>
      </w:r>
    </w:p>
    <w:p>
      <w:pPr>
        <w:pStyle w:val="FirstParagraph"/>
      </w:pPr>
      <w:r>
        <w:t xml:space="preserve">The professional landscape for a</w:t>
      </w:r>
      <w:r>
        <w:t xml:space="preserve"> </w:t>
      </w:r>
      <w:r>
        <w:rPr>
          <w:bCs/>
          <w:b/>
        </w:rPr>
        <w:t xml:space="preserve">Data Scientist</w:t>
      </w:r>
      <w:r>
        <w:t xml:space="preserve"> </w:t>
      </w:r>
      <w:r>
        <w:t xml:space="preserve">in</w:t>
      </w:r>
      <w:r>
        <w:t xml:space="preserve"> </w:t>
      </w:r>
      <w:r>
        <w:rPr>
          <w:bCs/>
          <w:b/>
        </w:rPr>
        <w:t xml:space="preserve">Germany Berlin</w:t>
      </w:r>
      <w:r>
        <w:t xml:space="preserve"> </w:t>
      </w:r>
      <w:r>
        <w:t xml:space="preserve">is characterized by its tripartite structure: vibrant startups, established corporates undergoing digital transformation, and world-class academic institutions. Each segment requires a different skill set from the data scientist.</w:t>
      </w:r>
    </w:p>
    <w:p>
      <w:pPr>
        <w:numPr>
          <w:ilvl w:val="0"/>
          <w:numId w:val="1001"/>
        </w:numPr>
        <w:pStyle w:val="Compact"/>
      </w:pPr>
      <w:r>
        <w:rPr>
          <w:bCs/>
          <w:b/>
        </w:rPr>
        <w:t xml:space="preserve">The Startup Scene:</w:t>
      </w:r>
      <w:r>
        <w:t xml:space="preserve"> </w:t>
      </w:r>
      <w:r>
        <w:t xml:space="preserve">In Berlin’s agile startup environment, data scientists often wear multiple hats. They are expected to deploy models quickly, iterate based on real-time feedback, and work with limited infrastructure. The literature suggests that adaptability and a "move fast" mentality are crucial here.</w:t>
      </w:r>
    </w:p>
    <w:p>
      <w:pPr>
        <w:numPr>
          <w:ilvl w:val="0"/>
          <w:numId w:val="1001"/>
        </w:numPr>
        <w:pStyle w:val="Compact"/>
      </w:pPr>
      <w:r>
        <w:rPr>
          <w:bCs/>
          <w:b/>
        </w:rPr>
        <w:t xml:space="preserve">The Corporate Sector:</w:t>
      </w:r>
      <w:r>
        <w:t xml:space="preserve"> </w:t>
      </w:r>
      <w:r>
        <w:t xml:space="preserve">Large enterprises in Berlin’s financial and industrial sectors prioritize stability, scalability, and integration with legacy systems. Here, the</w:t>
      </w:r>
      <w:r>
        <w:t xml:space="preserve"> </w:t>
      </w:r>
      <w:r>
        <w:rPr>
          <w:bCs/>
          <w:b/>
        </w:rPr>
        <w:t xml:space="preserve">Data Scientist</w:t>
      </w:r>
      <w:r>
        <w:t xml:space="preserve"> </w:t>
      </w:r>
      <w:r>
        <w:t xml:space="preserve">must demonstrate robust engineering practices and deep domain knowledge.</w:t>
      </w:r>
    </w:p>
    <w:p>
      <w:pPr>
        <w:numPr>
          <w:ilvl w:val="0"/>
          <w:numId w:val="1001"/>
        </w:numPr>
        <w:pStyle w:val="Compact"/>
      </w:pPr>
      <w:r>
        <w:rPr>
          <w:bCs/>
          <w:b/>
        </w:rPr>
        <w:t xml:space="preserve">The Academic Influence:</w:t>
      </w:r>
      <w:r>
        <w:t xml:space="preserve"> </w:t>
      </w:r>
      <w:r>
        <w:t xml:space="preserve">With institutions like the Humboldt University and TU Berlin contributing significantly to AI research, there is a strong emphasis on theoretical rigor. Many data scientists in Berlin bridge the gap between academia and industry, applying cutting-edge research to practical business problems.</w:t>
      </w:r>
    </w:p>
    <w:bookmarkEnd w:id="23"/>
    <w:bookmarkStart w:id="24" w:name="cultural-nuances-and-communication"/>
    <w:p>
      <w:pPr>
        <w:pStyle w:val="Heading2"/>
      </w:pPr>
      <w:r>
        <w:t xml:space="preserve">Cultural Nuances and Communication</w:t>
      </w:r>
    </w:p>
    <w:p>
      <w:pPr>
        <w:pStyle w:val="FirstParagraph"/>
      </w:pPr>
      <w:r>
        <w:t xml:space="preserve">Nearly all successful reports on international professional roles highlight the importance of soft skills. In</w:t>
      </w:r>
      <w:r>
        <w:t xml:space="preserve"> </w:t>
      </w:r>
      <w:r>
        <w:rPr>
          <w:bCs/>
          <w:b/>
        </w:rPr>
        <w:t xml:space="preserve">Germany Berlin</w:t>
      </w:r>
      <w:r>
        <w:t xml:space="preserve">, communication styles can be direct and fact-oriented. A</w:t>
      </w:r>
      <w:r>
        <w:t xml:space="preserve"> </w:t>
      </w:r>
      <w:r>
        <w:rPr>
          <w:bCs/>
          <w:b/>
        </w:rPr>
        <w:t xml:space="preserve">Data Scientist</w:t>
      </w:r>
      <w:r>
        <w:t xml:space="preserve"> </w:t>
      </w:r>
      <w:r>
        <w:t xml:space="preserve">must learn to present findings with precision, backing up claims with solid evidence. The hierarchical structures in some traditional German companies may require a more formal approach to reporting, whereas startups in Neukölln or Kreuzberg may favor flat hierarchies and informal collaboration.</w:t>
      </w:r>
    </w:p>
    <w:p>
      <w:pPr>
        <w:pStyle w:val="BodyText"/>
      </w:pPr>
      <w:r>
        <w:t xml:space="preserve">Moreover, the multilingual nature of Berlin means that while English is often the lingua franca of tech teams, the ability to communicate with local stakeholders in German can be a significant asset. Understanding cultural nuances regarding punctuality, structure, and decision-making processes enhances the effectiveness of any data-driven initiative.</w:t>
      </w:r>
    </w:p>
    <w:bookmarkEnd w:id="24"/>
    <w:bookmarkStart w:id="25" w:name="X9507ec9538b4ac13c5ea310d7f5c95ebc68e734"/>
    <w:p>
      <w:pPr>
        <w:pStyle w:val="Heading2"/>
      </w:pPr>
      <w:r>
        <w:t xml:space="preserve">Future Trends and Strategic Recommendations</w:t>
      </w:r>
    </w:p>
    <w:p>
      <w:pPr>
        <w:pStyle w:val="FirstParagraph"/>
      </w:pPr>
      <w:r>
        <w:t xml:space="preserve">Looking ahead, several trends will shape the role of the</w:t>
      </w:r>
      <w:r>
        <w:t xml:space="preserve"> </w:t>
      </w:r>
      <w:r>
        <w:rPr>
          <w:bCs/>
          <w:b/>
        </w:rPr>
        <w:t xml:space="preserve">Data Scientist</w:t>
      </w:r>
      <w:r>
        <w:t xml:space="preserve"> </w:t>
      </w:r>
      <w:r>
        <w:t xml:space="preserve">in</w:t>
      </w:r>
      <w:r>
        <w:t xml:space="preserve"> </w:t>
      </w:r>
      <w:r>
        <w:rPr>
          <w:bCs/>
          <w:b/>
        </w:rPr>
        <w:t xml:space="preserve">Germany Berlin</w:t>
      </w:r>
      <w:r>
        <w:t xml:space="preserve">. First is the rise of explainable AI (XAI). As algorithms become more complex, particularly in healthcare and finance sectors prevalent in Berlin, there is a growing demand for models that can be easily interpreted by regulators and consumers. Second, there is an increasing focus on sustainable data science—optimizing models to reduce carbon footprints, aligning with Berlin’s strong environmental consciousness.</w:t>
      </w:r>
    </w:p>
    <w:p>
      <w:pPr>
        <w:pStyle w:val="BodyText"/>
      </w:pPr>
      <w:r>
        <w:t xml:space="preserve">To remain competitive in this dynamic environment, aspiring and current data scientists should prioritize continuous learning in ethical AI practices. Engaging with local communities such as PyData Berlin or various meetups can provide valuable networking opportunities and insights into emerging trends. Additionally, obtaining certifications that emphasize data ethics and privacy will be increasingly valued by employers across the city.</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bCs/>
          <w:b/>
        </w:rPr>
        <w:t xml:space="preserve">Germany Berlin</w:t>
      </w:r>
      <w:r>
        <w:t xml:space="preserve"> </w:t>
      </w:r>
      <w:r>
        <w:t xml:space="preserve">is far more complex than simply analyzing numbers. It requires a sophisticated blend of technical prowess, ethical awareness, cultural intelligence, and regulatory knowledge. This report underscores that success in this field is not just about mastering algorithms but about understanding the unique fabric of the Berlin tech ecosystem. As</w:t>
      </w:r>
      <w:r>
        <w:t xml:space="preserve"> </w:t>
      </w:r>
      <w:r>
        <w:rPr>
          <w:bCs/>
          <w:b/>
        </w:rPr>
        <w:t xml:space="preserve">Germany Berlin</w:t>
      </w:r>
      <w:r>
        <w:t xml:space="preserve"> </w:t>
      </w:r>
      <w:r>
        <w:t xml:space="preserve">continues to solidify its position as a global innovation hub, the data scientists who thrive will be those who can navigate the intersection of technology, law, and human-centric design. By adhering to these insights, professionals can ensure they are well-equipped to meet the challenges and opportunities that lie ahead in this exciting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Berlin Context</dc:title>
  <dc:creator/>
  <dc:language>en</dc:language>
  <cp:keywords/>
  <dcterms:created xsi:type="dcterms:W3CDTF">2026-07-29T03:24:21Z</dcterms:created>
  <dcterms:modified xsi:type="dcterms:W3CDTF">2026-07-29T03:24:21Z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