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Contextual</w:t>
      </w:r>
      <w:r>
        <w:t xml:space="preserve"> </w:t>
      </w:r>
      <w:r>
        <w:t xml:space="preserve">Analysis</w:t>
      </w:r>
      <w:r>
        <w:t xml:space="preserve"> </w:t>
      </w:r>
      <w:r>
        <w:t xml:space="preserve">for</w:t>
      </w:r>
      <w:r>
        <w:t xml:space="preserve"> </w:t>
      </w:r>
      <w:r>
        <w:t xml:space="preserve">Iran,</w:t>
      </w:r>
      <w:r>
        <w:t xml:space="preserve"> </w:t>
      </w:r>
      <w:r>
        <w:t xml:space="preserve">Tehran</w:t>
      </w:r>
    </w:p>
    <w:bookmarkStart w:id="26" w:name="Xe5edf6e3894317c491d41044ac6197e62bd74b6"/>
    <w:p>
      <w:pPr>
        <w:pStyle w:val="Heading1"/>
      </w:pPr>
      <w:r>
        <w:t xml:space="preserve">A Comprehensive Book Report on the Role and Evolution of the Data Scientist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and Professional Review Board</w:t>
      </w:r>
      <w:r>
        <w:br/>
      </w:r>
    </w:p>
    <w:p>
      <w:pPr>
        <w:pStyle w:val="BodyText"/>
      </w:pPr>
      <w:r>
        <w:t xml:space="preserve">Analyst Desk</w:t>
      </w:r>
      <w:r>
        <w:br/>
      </w:r>
      <w:r>
        <w:t xml:space="preserve">Subject: The Strategic Importance of Data Science in the Iranian Context</w:t>
      </w:r>
    </w:p>
    <w:bookmarkStart w:id="20" w:name="section"/>
    <w:p>
      <w:pPr>
        <w:pStyle w:val="Heading2"/>
      </w:pPr>
    </w:p>
    <w:p>
      <w:pPr>
        <w:pStyle w:val="FirstParagraph"/>
      </w:pPr>
      <w:r>
        <w:t xml:space="preserve">In the rapidly evolving landscape of modern technology, few professions have captured the imagination and strategic focus of governments and corporations as much as that of the</w:t>
      </w:r>
      <w:r>
        <w:t xml:space="preserve"> </w:t>
      </w:r>
      <w:r>
        <w:rPr>
          <w:bCs/>
          <w:b/>
        </w:rPr>
        <w:t xml:space="preserve">Data Scientist</w:t>
      </w:r>
      <w:r>
        <w:t xml:space="preserve">. This book report serves not merely as a summary of technical literature, but as a critical examination of how data science principles are being applied within a specific geopolitical and cultural framework:</w:t>
      </w:r>
      <w:r>
        <w:t xml:space="preserve"> </w:t>
      </w:r>
      <w:r>
        <w:rPr>
          <w:bCs/>
          <w:b/>
        </w:rPr>
        <w:t xml:space="preserve">Iran, Tehran</w:t>
      </w:r>
      <w:r>
        <w:t xml:space="preserve">. While data science is often discussed in global terms, its application in Iran presents unique challenges, opportunities, and adaptations. This report explores the intersection of advanced analytics with the local infrastructure of Tehran’s burgeoning tech ecosystem.</w:t>
      </w:r>
    </w:p>
    <w:p>
      <w:pPr>
        <w:pStyle w:val="BodyText"/>
      </w:pPr>
      <w:r>
        <w:t xml:space="preserve">The primary objective of this analysis is to understand how the role of a</w:t>
      </w:r>
      <w:r>
        <w:t xml:space="preserve"> </w:t>
      </w:r>
      <w:r>
        <w:rPr>
          <w:bCs/>
          <w:b/>
        </w:rPr>
        <w:t xml:space="preserve">Data Scientist</w:t>
      </w:r>
      <w:r>
        <w:t xml:space="preserve"> </w:t>
      </w:r>
      <w:r>
        <w:t xml:space="preserve">has transformed from a purely technical position into a strategic asset for national development in</w:t>
      </w:r>
      <w:r>
        <w:t xml:space="preserve"> </w:t>
      </w:r>
      <w:r>
        <w:rPr>
          <w:bCs/>
          <w:b/>
        </w:rPr>
        <w:t xml:space="preserve">Iran, Tehran</w:t>
      </w:r>
      <w:r>
        <w:t xml:space="preserve">. By reviewing key texts on data ethics, machine learning applications, and economic digitization, we aim to highlight the specific nuances of operating in this region. The report argues that the modern</w:t>
      </w:r>
      <w:r>
        <w:t xml:space="preserve"> </w:t>
      </w:r>
      <w:r>
        <w:rPr>
          <w:bCs/>
          <w:b/>
        </w:rPr>
        <w:t xml:space="preserve">Data Scientist</w:t>
      </w:r>
      <w:r>
        <w:t xml:space="preserve"> </w:t>
      </w:r>
      <w:r>
        <w:t xml:space="preserve">in Tehran is not just an analyst of numbers but a navigator of complex regulatory environments and a driver of digital sovereignty.</w:t>
      </w:r>
    </w:p>
    <w:bookmarkEnd w:id="20"/>
    <w:bookmarkStart w:id="21" w:name="section-1"/>
    <w:p>
      <w:pPr>
        <w:pStyle w:val="Heading2"/>
      </w:pPr>
    </w:p>
    <w:p>
      <w:pPr>
        <w:pStyle w:val="FirstParagraph"/>
      </w:pPr>
      <w:r>
        <w:t xml:space="preserve">Traditional literature defines a</w:t>
      </w:r>
      <w:r>
        <w:t xml:space="preserve"> </w:t>
      </w:r>
      <w:r>
        <w:rPr>
          <w:bCs/>
          <w:b/>
        </w:rPr>
        <w:t xml:space="preserve">Data Scientist</w:t>
      </w:r>
      <w:r>
        <w:t xml:space="preserve"> </w:t>
      </w:r>
      <w:r>
        <w:t xml:space="preserve">as an individual who combines domain expertise, programming skills, and knowledge of mathematics and statistics. However, recent publications focusing on emerging markets suggest that this definition is insufficient when applied to</w:t>
      </w:r>
      <w:r>
        <w:t xml:space="preserve"> </w:t>
      </w:r>
      <w:r>
        <w:rPr>
          <w:bCs/>
          <w:b/>
        </w:rPr>
        <w:t xml:space="preserve">Iran, Tehran</w:t>
      </w:r>
      <w:r>
        <w:t xml:space="preserve">. In the context of Tehran’s dynamic market, a successful data scientist must possess "contextual intelligence." This includes understanding local linguistic nuances in Natural Language Processing (NLP) for Persian language data and adhering to specific ethical guidelines prevalent in the region.</w:t>
      </w:r>
    </w:p>
    <w:p>
      <w:pPr>
        <w:pStyle w:val="BodyText"/>
      </w:pPr>
      <w:r>
        <w:t xml:space="preserve">The books reviewed emphasize that the</w:t>
      </w:r>
      <w:r>
        <w:t xml:space="preserve"> </w:t>
      </w:r>
      <w:r>
        <w:rPr>
          <w:bCs/>
          <w:b/>
        </w:rPr>
        <w:t xml:space="preserve">Data Scientist</w:t>
      </w:r>
      <w:r>
        <w:t xml:space="preserve"> </w:t>
      </w:r>
      <w:r>
        <w:t xml:space="preserve">in Iran is increasingly acting as a bridge between international standards and local realities. For instance, while global tools like Python and R are standard, Iranian professionals often have to adapt these tools to work within limited connectivity environments or specific cloud restrictions. This adaptation requires a deeper technical proficiency than what is typically required in more connected economies.</w:t>
      </w:r>
    </w:p>
    <w:bookmarkEnd w:id="21"/>
    <w:bookmarkStart w:id="22" w:name="section-2"/>
    <w:p>
      <w:pPr>
        <w:pStyle w:val="Heading2"/>
      </w:pPr>
    </w:p>
    <w:p>
      <w:pPr>
        <w:pStyle w:val="FirstParagraph"/>
      </w:pPr>
      <w:r>
        <w:t xml:space="preserve">A significant portion of the reviewed material focuses on the infrastructure landscape of</w:t>
      </w:r>
      <w:r>
        <w:t xml:space="preserve"> </w:t>
      </w:r>
      <w:r>
        <w:rPr>
          <w:bCs/>
          <w:b/>
        </w:rPr>
        <w:t xml:space="preserve">Iran, Tehran</w:t>
      </w:r>
      <w:r>
        <w:t xml:space="preserve">. The capital city has emerged as a hub for startup activity and technological innovation. However, this growth is not without hurdles. Internet connectivity fluctuations and international sanctions create a unique operating environment for data teams.</w:t>
      </w:r>
    </w:p>
    <w:p>
      <w:pPr>
        <w:pStyle w:val="BodyText"/>
      </w:pPr>
      <w:r>
        <w:t xml:space="preserve">The role of the</w:t>
      </w:r>
      <w:r>
        <w:t xml:space="preserve"> </w:t>
      </w:r>
      <w:r>
        <w:rPr>
          <w:bCs/>
          <w:b/>
        </w:rPr>
        <w:t xml:space="preserve">Data Scientist</w:t>
      </w:r>
      <w:r>
        <w:t xml:space="preserve"> </w:t>
      </w:r>
      <w:r>
        <w:t xml:space="preserve">here involves significant work in data localization and resilience planning. Rather than relying solely on global cloud providers like AWS or Azure, which may face access restrictions, companies in Tehran are investing heavily in local cloud infrastructure. This shift necessitates that</w:t>
      </w:r>
    </w:p>
    <w:p>
      <w:pPr>
        <w:pStyle w:val="BodyText"/>
      </w:pPr>
      <w:r>
        <w:t xml:space="preserve">Data Scientists acquire skills in deploying and managing models on-premise or within national data centers. This trend promotes energy efficiency and reduces latency for local users but requires a higher level of DevOps integration from the data team.</w:t>
      </w:r>
    </w:p>
    <w:bookmarkEnd w:id="22"/>
    <w:bookmarkStart w:id="23" w:name="section-3"/>
    <w:p>
      <w:pPr>
        <w:pStyle w:val="Heading2"/>
      </w:pPr>
    </w:p>
    <w:p>
      <w:pPr>
        <w:pStyle w:val="FirstParagraph"/>
      </w:pPr>
      <w:r>
        <w:t xml:space="preserve">The book report highlights several key sectors in</w:t>
      </w:r>
      <w:r>
        <w:t xml:space="preserve"> </w:t>
      </w:r>
      <w:r>
        <w:rPr>
          <w:bCs/>
          <w:b/>
        </w:rPr>
        <w:t xml:space="preserve">Iran, Tehran</w:t>
      </w:r>
    </w:p>
    <w:p>
      <w:pPr>
        <w:numPr>
          <w:ilvl w:val="0"/>
          <w:numId w:val="1001"/>
        </w:numPr>
        <w:pStyle w:val="Compact"/>
      </w:pPr>
      <w:r>
        <w:rPr>
          <w:bCs/>
          <w:b/>
        </w:rPr>
        <w:t xml:space="preserve">Fintech and Banking:</w:t>
      </w:r>
      <w:r>
        <w:t xml:space="preserve">Tehran’s financial sector has seen a surge in digital payment platforms.</w:t>
      </w:r>
    </w:p>
    <w:p>
      <w:pPr>
        <w:numPr>
          <w:ilvl w:val="0"/>
          <w:numId w:val="1000"/>
        </w:numPr>
        <w:pStyle w:val="Compact"/>
      </w:pPr>
      <w:r>
        <w:t xml:space="preserve">Data Scientists are crucial here for fraud detection, credit scoring using alternative data sources, and personalized banking services. The use of machine learning to analyze transaction patterns helps mitigate risks in an economy that is increasingly moving toward digital transactions.</w:t>
      </w:r>
    </w:p>
    <w:p>
      <w:pPr>
        <w:numPr>
          <w:ilvl w:val="0"/>
          <w:numId w:val="1001"/>
        </w:numPr>
        <w:pStyle w:val="Compact"/>
      </w:pPr>
      <w:r>
        <w:rPr>
          <w:bCs/>
          <w:b/>
        </w:rPr>
        <w:t xml:space="preserve">Healthcare:</w:t>
      </w:r>
      <w:r>
        <w:t xml:space="preserve">In response to public health challenges, hospitals and clinics in Tehran are adopting predictive analytics.</w:t>
      </w:r>
    </w:p>
    <w:p>
      <w:pPr>
        <w:numPr>
          <w:ilvl w:val="0"/>
          <w:numId w:val="1000"/>
        </w:numPr>
        <w:pStyle w:val="Compact"/>
      </w:pPr>
      <w:r>
        <w:t xml:space="preserve">Data Scientists are developing models to predict patient admission rates and optimize resource allocation. The focus on Persian-language medical records presents a significant NLP challenge, driving innovation in local language processing technologies.</w:t>
      </w:r>
    </w:p>
    <w:p>
      <w:pPr>
        <w:numPr>
          <w:ilvl w:val="0"/>
          <w:numId w:val="1001"/>
        </w:numPr>
        <w:pStyle w:val="Compact"/>
      </w:pPr>
      <w:r>
        <w:rPr>
          <w:bCs/>
          <w:b/>
        </w:rPr>
        <w:t xml:space="preserve">Agriculture:</w:t>
      </w:r>
      <w:r>
        <w:t xml:space="preserve">Given Iran’s reliance on agriculture, data-driven solutions for water management and crop yield prediction are vital.</w:t>
      </w:r>
    </w:p>
    <w:p>
      <w:pPr>
        <w:numPr>
          <w:ilvl w:val="0"/>
          <w:numId w:val="1000"/>
        </w:numPr>
        <w:pStyle w:val="Compact"/>
      </w:pPr>
      <w:r>
        <w:t xml:space="preserve">Data Scientists in Tehran work closely with agronomists to interpret satellite imagery and weather data, helping farmers make informed decisions that conserve precious water resources.</w:t>
      </w:r>
    </w:p>
    <w:bookmarkEnd w:id="23"/>
    <w:bookmarkStart w:id="24" w:name="section-4"/>
    <w:p>
      <w:pPr>
        <w:pStyle w:val="Heading2"/>
      </w:pPr>
    </w:p>
    <w:p>
      <w:pPr>
        <w:pStyle w:val="FirstParagraph"/>
      </w:pPr>
      <w:r>
        <w:t xml:space="preserve">Ethics remains a central theme in contemporary discussions about</w:t>
      </w:r>
      <w:r>
        <w:t xml:space="preserve"> </w:t>
      </w:r>
      <w:r>
        <w:rPr>
          <w:bCs/>
          <w:b/>
        </w:rPr>
        <w:t xml:space="preserve">Data Scientist</w:t>
      </w:r>
      <w:r>
        <w:t xml:space="preserve"> </w:t>
      </w:r>
      <w:r>
        <w:t xml:space="preserve">roles. In</w:t>
      </w:r>
      <w:r>
        <w:t xml:space="preserve"> </w:t>
      </w:r>
      <w:r>
        <w:rPr>
          <w:bCs/>
          <w:b/>
        </w:rPr>
        <w:t xml:space="preserve">Iran, Tehran</w:t>
      </w:r>
      <w:r>
        <w:t xml:space="preserve">, the regulatory framework regarding data privacy is evolving. The book report notes that while global standards like GDPR are influential, local laws dictate specific compliance requirements. A professional</w:t>
      </w:r>
    </w:p>
    <w:p>
      <w:pPr>
        <w:pStyle w:val="BodyText"/>
      </w:pPr>
      <w:r>
        <w:t xml:space="preserve">Data Scientist operating in Iran must navigate these regulations carefully to protect user privacy while ensuring national security interests.</w:t>
      </w:r>
    </w:p>
    <w:p>
      <w:pPr>
        <w:pStyle w:val="BodyText"/>
      </w:pPr>
      <w:r>
        <w:t xml:space="preserve">Furthermore, there is a growing emphasis on algorithmic bias. As</w:t>
      </w:r>
    </w:p>
    <w:p>
      <w:pPr>
        <w:pStyle w:val="BodyText"/>
      </w:pPr>
      <w:r>
        <w:t xml:space="preserve">Data Scientists train models on Persian datasets, they must ensure that these models do not perpetuate social biases or exclude marginalized communities. This cultural sensitivity is paramount for the successful deployment of AI systems in diverse urban centers like Tehran.</w:t>
      </w:r>
    </w:p>
    <w:bookmarkEnd w:id="24"/>
    <w:bookmarkStart w:id="25" w:name="section-5"/>
    <w:p>
      <w:pPr>
        <w:pStyle w:val="Heading2"/>
      </w:pPr>
    </w:p>
    <w:p>
      <w:pPr>
        <w:pStyle w:val="FirstParagraph"/>
      </w:pPr>
      <w:r>
        <w:t xml:space="preserve">The trajectory for data science in</w:t>
      </w:r>
      <w:r>
        <w:t xml:space="preserve"> </w:t>
      </w:r>
      <w:r>
        <w:rPr>
          <w:bCs/>
          <w:b/>
        </w:rPr>
        <w:t xml:space="preserve">Iran, Tehran</w:t>
      </w:r>
      <w:r>
        <w:t xml:space="preserve"> </w:t>
      </w:r>
      <w:r>
        <w:t xml:space="preserve">is promising yet complex. The demand for skilled</w:t>
      </w:r>
    </w:p>
    <w:p>
      <w:pPr>
        <w:pStyle w:val="BodyText"/>
      </w:pPr>
      <w:r>
        <w:t xml:space="preserve">Data Scientists continues to rise as government initiatives promote digital transformation across various sectors. Universities in Tehran are updating their curricula to meet this demand, focusing on practical skills and ethical reasoning.</w:t>
      </w:r>
    </w:p>
    <w:p>
      <w:pPr>
        <w:pStyle w:val="BodyText"/>
      </w:pPr>
      <w:r>
        <w:t xml:space="preserve">In conclusion, the role of the</w:t>
      </w:r>
    </w:p>
    <w:p>
      <w:pPr>
        <w:pStyle w:val="BodyText"/>
      </w:pPr>
      <w:r>
        <w:t xml:space="preserve">Data Scientist extends far beyond code and algorithms. In the specific context of</w:t>
      </w:r>
    </w:p>
    <w:p>
      <w:pPr>
        <w:pStyle w:val="BodyText"/>
      </w:pPr>
      <w:r>
        <w:t xml:space="preserve">Iran, Tehran, it represents a fusion of technical excellence, cultural awareness, and regulatory compliance. The reviewed texts collectively suggest that to succeed in this environment one must be adaptable resilient and deeply engaged with the local socio-economic fabric. As Tehran continues to position itself as a regional tech hub the</w:t>
      </w:r>
    </w:p>
    <w:p>
      <w:pPr>
        <w:pStyle w:val="BodyText"/>
      </w:pPr>
      <w:r>
        <w:t xml:space="preserve">Data Scientist will play an even more critical role in shaping its digital future.</w:t>
      </w:r>
    </w:p>
    <w:p>
      <w:pPr>
        <w:pStyle w:val="BodyText"/>
      </w:pPr>
      <w:r>
        <w:t xml:space="preserve">This book report underscores that understanding data science requires looking at it through the lens of geography and culture. For professionals interested in</w:t>
      </w:r>
      <w:r>
        <w:t xml:space="preserve"> </w:t>
      </w:r>
      <w:r>
        <w:rPr>
          <w:bCs/>
          <w:b/>
        </w:rPr>
        <w:t xml:space="preserve">Iran, Tehran</w:t>
      </w:r>
      <w:r>
        <w:t xml:space="preserve">, mastering these local nuances is as important as mastering Python or SQL. The future belongs to those who can harness data responsibly within their specific regional contexts.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Contextual Analysis for Iran, Tehran</dc:title>
  <dc:creator/>
  <dc:language>en</dc:language>
  <cp:keywords/>
  <dcterms:created xsi:type="dcterms:W3CDTF">2026-07-29T13:32:02Z</dcterms:created>
  <dcterms:modified xsi:type="dcterms:W3CDTF">2026-07-29T13:32:02Z</dcterms:modified>
</cp:coreProperties>
</file>

<file path=docProps/custom.xml><?xml version="1.0" encoding="utf-8"?>
<Properties xmlns="http://schemas.openxmlformats.org/officeDocument/2006/custom-properties" xmlns:vt="http://schemas.openxmlformats.org/officeDocument/2006/docPropsVTypes"/>
</file>