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Understanding</w:t>
      </w:r>
      <w:r>
        <w:t xml:space="preserve"> </w:t>
      </w:r>
      <w:r>
        <w:t xml:space="preserve">the</w:t>
      </w:r>
      <w:r>
        <w:t xml:space="preserve"> </w:t>
      </w:r>
      <w:r>
        <w:t xml:space="preserve">Dental</w:t>
      </w:r>
      <w:r>
        <w:t xml:space="preserve"> </w:t>
      </w:r>
      <w:r>
        <w:t xml:space="preserve">Landscape</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X94b5b91efcaff052c6fdd0c5868f2531f7cdf64"/>
    <w:p>
      <w:pPr>
        <w:pStyle w:val="Heading1"/>
      </w:pPr>
      <w:r>
        <w:t xml:space="preserve">A Critical Review of Oral Healthcare Systems</w:t>
      </w:r>
    </w:p>
    <w:p>
      <w:pPr>
        <w:pStyle w:val="FirstParagraph"/>
      </w:pPr>
      <w:r>
        <w:rPr>
          <w:iCs/>
          <w:i/>
        </w:rPr>
        <w:t xml:space="preserve">A Book Report on "The State of Dentistry in Australia" with a Focus on Brisbane, Queensland.</w:t>
      </w:r>
    </w:p>
    <w:p>
      <w:pPr>
        <w:pStyle w:val="BodyText"/>
      </w:pPr>
      <w:r>
        <w:rPr>
          <w:bCs/>
          <w:b/>
        </w:rPr>
        <w:t xml:space="preserve">Title:</w:t>
      </w:r>
      <w:r>
        <w:t xml:space="preserve"> </w:t>
      </w:r>
      <w:r>
        <w:t xml:space="preserve">Navigating Dental Care in the 21st Century: A Comparative Study</w:t>
      </w:r>
      <w:r>
        <w:br/>
      </w:r>
      <w:r>
        <w:rPr>
          <w:bCs/>
          <w:b/>
        </w:rPr>
        <w:t xml:space="preserve">Focus Region:</w:t>
      </w:r>
      <w:r>
        <w:t xml:space="preserve"> </w:t>
      </w:r>
      <w:r>
        <w:t xml:space="preserve">Australia, specifically Brisbane</w:t>
      </w:r>
      <w:r>
        <w:br/>
      </w:r>
      <w:r>
        <w:rPr>
          <w:bCs/>
          <w:b/>
        </w:rPr>
        <w:t xml:space="preserve">Date of Report:</w:t>
      </w:r>
      <w:r>
        <w:t xml:space="preserve"> </w:t>
      </w:r>
      <w:r>
        <w:t xml:space="preserve">October 2023</w:t>
      </w:r>
      <w:r>
        <w:br/>
      </w:r>
      <w:r>
        <w:rPr>
          <w:iCs/>
          <w:i/>
        </w:rPr>
        <w:t xml:space="preserve">Note: This report synthesizes literature regarding general dental practices, regulatory frameworks, and patient experiences within the Australian healthcare system.</w:t>
      </w:r>
      <w:r>
        <w:br/>
      </w:r>
    </w:p>
    <w:bookmarkStart w:id="20" w:name="i.-introduction"/>
    <w:p>
      <w:pPr>
        <w:pStyle w:val="Heading2"/>
      </w:pPr>
      <w:r>
        <w:t xml:space="preserve">I. Introduction</w:t>
      </w:r>
    </w:p>
    <w:p>
      <w:pPr>
        <w:pStyle w:val="FirstParagraph"/>
      </w:pPr>
      <w:r>
        <w:t xml:space="preserve">The intersection of public health policy and private practice creates a unique landscape for any medical profession. In this book report, we examine the critical role of the</w:t>
      </w:r>
      <w:r>
        <w:t xml:space="preserve"> </w:t>
      </w:r>
      <w:r>
        <w:rPr>
          <w:bCs/>
          <w:b/>
        </w:rPr>
        <w:t xml:space="preserve">Dentist</w:t>
      </w:r>
      <w:r>
        <w:t xml:space="preserve"> </w:t>
      </w:r>
      <w:r>
        <w:t xml:space="preserve">within the broader context of healthcare in</w:t>
      </w:r>
      <w:r>
        <w:t xml:space="preserve"> </w:t>
      </w:r>
      <w:r>
        <w:rPr>
          <w:bCs/>
          <w:b/>
        </w:rPr>
        <w:t xml:space="preserve">Australia</w:t>
      </w:r>
      <w:r>
        <w:t xml:space="preserve">, with a specific, deep-dive analysis into its capital city, Brisbane. The literature surveyed highlights that while Australia boasts high standards of oral health globally, significant disparities exist in access and affordability. For residents and newcomers alike in</w:t>
      </w:r>
      <w:r>
        <w:t xml:space="preserve"> </w:t>
      </w:r>
      <w:r>
        <w:rPr>
          <w:bCs/>
          <w:b/>
        </w:rPr>
        <w:t xml:space="preserve">Australia Brisbane</w:t>
      </w:r>
      <w:r>
        <w:t xml:space="preserve">, understanding the nuance between Medicare contributions and private insurance is paramount. This report aims to elucidate the challenges faced by modern dental practitioners, the evolving expectations of patients, and the regulatory environment that governs oral care in this vibrant metropolitan hub.</w:t>
      </w:r>
    </w:p>
    <w:bookmarkEnd w:id="20"/>
    <w:bookmarkStart w:id="21" w:name="X3018d7607c4b1df6b6cdcbbc421d39687fd1099"/>
    <w:p>
      <w:pPr>
        <w:pStyle w:val="Heading2"/>
      </w:pPr>
      <w:r>
        <w:t xml:space="preserve">II. The Role of the Dentist in Australian Society</w:t>
      </w:r>
    </w:p>
    <w:p>
      <w:pPr>
        <w:pStyle w:val="FirstParagraph"/>
      </w:pPr>
      <w:r>
        <w:t xml:space="preserve">Central to any discussion on oral health is the</w:t>
      </w:r>
      <w:r>
        <w:t xml:space="preserve"> </w:t>
      </w:r>
      <w:r>
        <w:rPr>
          <w:bCs/>
          <w:b/>
        </w:rPr>
        <w:t xml:space="preserve">Dentist</w:t>
      </w:r>
      <w:r>
        <w:t xml:space="preserve">. Unlike general practitioners who often fall under direct government subsidy schemes, dentists in Australia operate largely within a private healthcare model. The reviewed texts emphasize that the contemporary dentist is not merely a technician performing extractions or fillings but has evolved into an educator and preventative care specialist. In</w:t>
      </w:r>
      <w:r>
        <w:t xml:space="preserve"> </w:t>
      </w:r>
      <w:r>
        <w:rPr>
          <w:bCs/>
          <w:b/>
        </w:rPr>
        <w:t xml:space="preserve">Australia</w:t>
      </w:r>
      <w:r>
        <w:t xml:space="preserve">, there is a growing emphasis on early childhood intervention to reduce long-term dental decay rates.</w:t>
      </w:r>
      <w:r>
        <w:t xml:space="preserve"> </w:t>
      </w:r>
      <w:r>
        <w:t xml:space="preserve">The literature suggests that the professional identity of the Australian</w:t>
      </w:r>
      <w:r>
        <w:t xml:space="preserve"> </w:t>
      </w:r>
      <w:r>
        <w:rPr>
          <w:bCs/>
          <w:b/>
        </w:rPr>
        <w:t xml:space="preserve">Dentist</w:t>
      </w:r>
      <w:r>
        <w:t xml:space="preserve"> </w:t>
      </w:r>
      <w:r>
        <w:t xml:space="preserve">is undergoing a transformation. There is increased pressure to integrate holistic health practices, acknowledging the link between oral hygiene and systemic conditions such as heart disease and diabetes. This shift requires continuous professional development (CPD) which is mandatory for all dental practitioners registered with the Dental Board of Australia. The report notes that in major hubs like Brisbane, this educational requirement drives a high level of technological adoption, from digital radiography to CAD/CAM milling systems directly in the clinic.</w:t>
      </w:r>
    </w:p>
    <w:bookmarkEnd w:id="21"/>
    <w:bookmarkStart w:id="22" w:name="Xbab93e65fe855b5f991cf834b9b68acce4d4fd6"/>
    <w:p>
      <w:pPr>
        <w:pStyle w:val="Heading2"/>
      </w:pPr>
      <w:r>
        <w:t xml:space="preserve">III. The Brisbane Context: A Microcosm of National Challenges</w:t>
      </w:r>
    </w:p>
    <w:p>
      <w:pPr>
        <w:pStyle w:val="FirstParagraph"/>
      </w:pPr>
      <w:r>
        <w:t xml:space="preserve">When focusing specifically on</w:t>
      </w:r>
      <w:r>
        <w:t xml:space="preserve"> </w:t>
      </w:r>
      <w:r>
        <w:rPr>
          <w:bCs/>
          <w:b/>
        </w:rPr>
        <w:t xml:space="preserve">Australia Brisbane</w:t>
      </w:r>
      <w:r>
        <w:t xml:space="preserve">, the dynamics become more granular. Brisbane serves as a representative model for larger Australian cities, balancing urban density with suburban sprawl. The books reviewed highlight several key factors unique to or particularly pronounced in</w:t>
      </w:r>
      <w:r>
        <w:t xml:space="preserve"> </w:t>
      </w:r>
      <w:r>
        <w:rPr>
          <w:bCs/>
          <w:b/>
        </w:rPr>
        <w:t xml:space="preserve">Australia Brisbane</w:t>
      </w:r>
      <w:r>
        <w:t xml:space="preserve">:</w:t>
      </w:r>
    </w:p>
    <w:p>
      <w:pPr>
        <w:numPr>
          <w:ilvl w:val="0"/>
          <w:numId w:val="1001"/>
        </w:numPr>
        <w:pStyle w:val="Compact"/>
      </w:pPr>
      <w:r>
        <w:rPr>
          <w:bCs/>
          <w:b/>
        </w:rPr>
        <w:t xml:space="preserve">Demographic Diversity:</w:t>
      </w:r>
      <w:r>
        <w:t xml:space="preserve"> </w:t>
      </w:r>
      <w:r>
        <w:t xml:space="preserve">Brisbane’s population is increasingly multicultural. This presents communication challenges and varying cultural attitudes toward dental treatment for the local</w:t>
      </w:r>
      <w:r>
        <w:t xml:space="preserve"> </w:t>
      </w:r>
      <w:r>
        <w:rPr>
          <w:bCs/>
          <w:b/>
        </w:rPr>
        <w:t xml:space="preserve">Dentist</w:t>
      </w:r>
      <w:r>
        <w:t xml:space="preserve">. Providers must be culturally competent to effectively serve diverse communities.</w:t>
      </w:r>
    </w:p>
    <w:p>
      <w:pPr>
        <w:numPr>
          <w:ilvl w:val="0"/>
          <w:numId w:val="1001"/>
        </w:numPr>
        <w:pStyle w:val="Compact"/>
      </w:pPr>
      <w:r>
        <w:rPr>
          <w:bCs/>
          <w:b/>
        </w:rPr>
        <w:t xml:space="preserve">Geographic Accessibility:</w:t>
      </w:r>
      <w:r>
        <w:t xml:space="preserve"> </w:t>
      </w:r>
      <w:r>
        <w:t xml:space="preserve">While the inner-city areas of Brisbane have a high concentration of specialists and general practitioners, outer suburbs often face shortages. This "dental desert" phenomenon is a critical topic in recent policy papers concerning</w:t>
      </w:r>
      <w:r>
        <w:t xml:space="preserve"> </w:t>
      </w:r>
      <w:r>
        <w:rPr>
          <w:bCs/>
          <w:b/>
        </w:rPr>
        <w:t xml:space="preserve">Australia</w:t>
      </w:r>
      <w:r>
        <w:t xml:space="preserve">.</w:t>
      </w:r>
    </w:p>
    <w:p>
      <w:pPr>
        <w:numPr>
          <w:ilvl w:val="0"/>
          <w:numId w:val="1001"/>
        </w:numPr>
        <w:pStyle w:val="Compact"/>
      </w:pPr>
      <w:r>
        <w:rPr>
          <w:bCs/>
          <w:b/>
        </w:rPr>
        <w:t xml:space="preserve">Tourism Impact:</w:t>
      </w:r>
      <w:r>
        <w:t xml:space="preserve"> </w:t>
      </w:r>
      <w:r>
        <w:t xml:space="preserve">As a gateway city for international tourists and domestic travelers, Brisbane’s dental sector sees transient patients. The literature points out that emergency dental care for visitors places additional strain on local resources, requiring robust referral pathways.</w:t>
      </w:r>
    </w:p>
    <w:p>
      <w:pPr>
        <w:pStyle w:val="FirstParagraph"/>
      </w:pPr>
      <w:r>
        <w:t xml:space="preserve">Furthermore, the climate of</w:t>
      </w:r>
      <w:r>
        <w:t xml:space="preserve"> </w:t>
      </w:r>
      <w:r>
        <w:rPr>
          <w:bCs/>
          <w:b/>
        </w:rPr>
        <w:t xml:space="preserve">Australia Brisbane</w:t>
      </w:r>
      <w:r>
        <w:t xml:space="preserve">, characterized by warm temperatures and high humidity, influences oral health trends. Studies cited in the texts indicate a correlation between lifestyle factors common in this region—such as outdoor sports participation and social drinking—with specific dental issues like trauma injuries and enamel erosion. Consequently, dentists in this region must be adept at addressing these lifestyle-related pathologies.</w:t>
      </w:r>
    </w:p>
    <w:bookmarkEnd w:id="22"/>
    <w:bookmarkStart w:id="23" w:name="Xca761474b3cdc98d15f75179f57d1670e955dcf"/>
    <w:p>
      <w:pPr>
        <w:pStyle w:val="Heading2"/>
      </w:pPr>
      <w:r>
        <w:t xml:space="preserve">IV. The Financial Landscape: Medicare and Private Insurance</w:t>
      </w:r>
    </w:p>
    <w:p>
      <w:pPr>
        <w:pStyle w:val="FirstParagraph"/>
      </w:pPr>
      <w:r>
        <w:t xml:space="preserve">A significant portion of the literature is dedicated to the financial mechanics of accessing a</w:t>
      </w:r>
      <w:r>
        <w:t xml:space="preserve"> </w:t>
      </w:r>
      <w:r>
        <w:rPr>
          <w:bCs/>
          <w:b/>
        </w:rPr>
        <w:t xml:space="preserve">Dentist</w:t>
      </w:r>
      <w:r>
        <w:t xml:space="preserve">. In</w:t>
      </w:r>
      <w:r>
        <w:t xml:space="preserve"> </w:t>
      </w:r>
      <w:r>
        <w:rPr>
          <w:bCs/>
          <w:b/>
        </w:rPr>
        <w:t xml:space="preserve">Australia</w:t>
      </w:r>
      <w:r>
        <w:t xml:space="preserve">, dental care is largely out-of-pocket, although recent expansions in the Child Dental Benefits Schedule (CDBS) have provided some relief for low-income families. The report finds that this patchwork of subsidies creates anxiety among patients, particularly those without private hospital cover.</w:t>
      </w:r>
      <w:r>
        <w:t xml:space="preserve"> </w:t>
      </w:r>
      <w:r>
        <w:t xml:space="preserve">For residents of</w:t>
      </w:r>
      <w:r>
        <w:t xml:space="preserve"> </w:t>
      </w:r>
      <w:r>
        <w:rPr>
          <w:bCs/>
          <w:b/>
        </w:rPr>
        <w:t xml:space="preserve">Australia Brisbane</w:t>
      </w:r>
      <w:r>
        <w:t xml:space="preserve">, understanding Health Funds is crucial. The texts advise that navigating these funds can be complex, with varying levels of coverage for major dental work versus basic services. Many dentists in the region now offer "no-interest" payment plans or direct claiming services to alleviate this burden. However, the book argues that this financial model often leads to delayed treatment, as patients wait until pain becomes unbearable rather than seeking preventative care—a trend that public health officials in</w:t>
      </w:r>
      <w:r>
        <w:t xml:space="preserve"> </w:t>
      </w:r>
      <w:r>
        <w:rPr>
          <w:bCs/>
          <w:b/>
        </w:rPr>
        <w:t xml:space="preserve">Australia</w:t>
      </w:r>
      <w:r>
        <w:t xml:space="preserve"> </w:t>
      </w:r>
      <w:r>
        <w:t xml:space="preserve">are keen to reverse.</w:t>
      </w:r>
    </w:p>
    <w:bookmarkEnd w:id="23"/>
    <w:bookmarkStart w:id="24" w:name="v.-regulatory-and-ethical-standards"/>
    <w:p>
      <w:pPr>
        <w:pStyle w:val="Heading2"/>
      </w:pPr>
      <w:r>
        <w:t xml:space="preserve">V. Regulatory and Ethical Standards</w:t>
      </w:r>
    </w:p>
    <w:p>
      <w:pPr>
        <w:pStyle w:val="FirstParagraph"/>
      </w:pPr>
      <w:r>
        <w:t xml:space="preserve">The practice of dentistry in Australia is strictly regulated by the Australian Health Practitioner Regulation Agency (AHPRA) and the Dental Board of Australia. The reviewed documents stress that a</w:t>
      </w:r>
      <w:r>
        <w:t xml:space="preserve"> </w:t>
      </w:r>
      <w:r>
        <w:rPr>
          <w:bCs/>
          <w:b/>
        </w:rPr>
        <w:t xml:space="preserve">Dentist</w:t>
      </w:r>
      <w:r>
        <w:t xml:space="preserve"> </w:t>
      </w:r>
      <w:r>
        <w:t xml:space="preserve">practicing in</w:t>
      </w:r>
      <w:r>
        <w:t xml:space="preserve"> </w:t>
      </w:r>
      <w:r>
        <w:rPr>
          <w:bCs/>
          <w:b/>
        </w:rPr>
        <w:t xml:space="preserve">Australia Brisbane</w:t>
      </w:r>
      <w:r>
        <w:t xml:space="preserve">, or anywhere else in the nation, must adhere to rigorous standards regarding infection control, informed consent, and record-keeping.</w:t>
      </w:r>
      <w:r>
        <w:t xml:space="preserve"> </w:t>
      </w:r>
      <w:r>
        <w:t xml:space="preserve">One notable section of the literature discusses ethical dilemmas surrounding cosmetic dentistry. As Brisbane is a city that values aesthetics and lifestyle, there is a high demand for veneers, whitening, and orthodontics. The texts warn against over-treatment and emphasize the need for dentists to balance patient desires with clinical necessity. This ethical framework ensures that the integrity of the profession remains intact amidst commercial pressures.</w:t>
      </w:r>
    </w:p>
    <w:bookmarkEnd w:id="24"/>
    <w:bookmarkStart w:id="25" w:name="vi.-conclusion"/>
    <w:p>
      <w:pPr>
        <w:pStyle w:val="Heading2"/>
      </w:pPr>
      <w:r>
        <w:t xml:space="preserve">VI. Conclusion</w:t>
      </w:r>
    </w:p>
    <w:p>
      <w:pPr>
        <w:pStyle w:val="FirstParagraph"/>
      </w:pPr>
      <w:r>
        <w:t xml:space="preserve">In conclusion, this book report has explored the multifaceted role of the</w:t>
      </w:r>
      <w:r>
        <w:t xml:space="preserve"> </w:t>
      </w:r>
      <w:r>
        <w:rPr>
          <w:bCs/>
          <w:b/>
        </w:rPr>
        <w:t xml:space="preserve">Dentist</w:t>
      </w:r>
      <w:r>
        <w:t xml:space="preserve"> </w:t>
      </w:r>
      <w:r>
        <w:t xml:space="preserve">within the healthcare ecosystem of</w:t>
      </w:r>
      <w:r>
        <w:t xml:space="preserve"> </w:t>
      </w:r>
      <w:r>
        <w:rPr>
          <w:bCs/>
          <w:b/>
        </w:rPr>
        <w:t xml:space="preserve">Australia</w:t>
      </w:r>
      <w:r>
        <w:t xml:space="preserve">, with a targeted lens on the city of Brisbane. The findings indicate that while technological advancements and educational standards are high, systemic issues regarding affordability and access persist. For residents in</w:t>
      </w:r>
      <w:r>
        <w:t xml:space="preserve"> </w:t>
      </w:r>
      <w:r>
        <w:rPr>
          <w:bCs/>
          <w:b/>
        </w:rPr>
        <w:t xml:space="preserve">Australia Brisbane</w:t>
      </w:r>
      <w:r>
        <w:t xml:space="preserve">, being an informed consumer is essential to navigating the private nature of dental care.</w:t>
      </w:r>
      <w:r>
        <w:t xml:space="preserve"> </w:t>
      </w:r>
      <w:r>
        <w:t xml:space="preserve">The literature consistently points toward a future where tele-dentistry and community-based programs may bridge some of the current gaps in service delivery. Ultimately, the success of oral health outcomes in this region depends on a collaborative effort between government policymakers, insurance providers, and individual</w:t>
      </w:r>
      <w:r>
        <w:t xml:space="preserve"> </w:t>
      </w:r>
      <w:r>
        <w:rPr>
          <w:bCs/>
          <w:b/>
        </w:rPr>
        <w:t xml:space="preserve">Dentist</w:t>
      </w:r>
      <w:r>
        <w:t xml:space="preserve"> </w:t>
      </w:r>
      <w:r>
        <w:t xml:space="preserve">professionals committed to equitable care for all Australians. Understanding these dynamics is not merely an academic exercise but a practical necessity for maintaining well-being in the modern era.</w:t>
      </w:r>
    </w:p>
    <w:p>
      <w:r>
        <w:pict>
          <v:rect style="width:0;height:1.5pt" o:hralign="center" o:hrstd="t" o:hr="t"/>
        </w:pict>
      </w:r>
    </w:p>
    <w:p>
      <w:pPr>
        <w:pStyle w:val="FirstParagraph"/>
      </w:pPr>
      <w:r>
        <w:rPr>
          <w:iCs/>
          <w:i/>
        </w:rPr>
        <w:t xml:space="preserve">This document was prepared for educational purposes regarding healthcare systems in Queensland.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Understanding the Dental Landscape in Australia Brisbane</dc:title>
  <dc:creator/>
  <dc:language>en</dc:language>
  <cp:keywords/>
  <dcterms:created xsi:type="dcterms:W3CDTF">2026-07-29T13:43:32Z</dcterms:created>
  <dcterms:modified xsi:type="dcterms:W3CDTF">2026-07-29T13:43:32Z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