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Book</w:t>
      </w:r>
      <w:r>
        <w:t xml:space="preserve"> </w:t>
      </w:r>
      <w:r>
        <w:t xml:space="preserve">Report</w:t>
      </w:r>
    </w:p>
    <w:p>
      <w:pPr>
        <w:pStyle w:val="FirstParagraph"/>
      </w:pPr>
      <w:r>
        <w:t xml:space="preserve">```html</w:t>
      </w:r>
    </w:p>
    <w:bookmarkStart w:id="20" w:name="X61249bf539e129b54ffb8fee801004e7d90b215"/>
    <w:p>
      <w:pPr>
        <w:pStyle w:val="Heading1"/>
      </w:pPr>
      <w:r>
        <w:t xml:space="preserve">Book Report: Navigating Dental Care in Canada Toronto</w:t>
      </w:r>
    </w:p>
    <w:p>
      <w:pPr>
        <w:pStyle w:val="FirstParagraph"/>
      </w:pPr>
      <w:r>
        <w:t xml:space="preserve">An Analytical Review of Professional Standards, Accessibility, and Patient Experience within the Canadian Healthcare Context</w:t>
      </w:r>
    </w:p>
    <w:bookmarkEnd w:id="20"/>
    <w:bookmarkStart w:id="21" w:name="X4501c667ae2cacfe4f1843c2789a073693d4686"/>
    <w:p>
      <w:pPr>
        <w:pStyle w:val="Heading2"/>
      </w:pPr>
      <w:r>
        <w:t xml:space="preserve">I. Introduction: The Importance of Dental Health in Urban Canada Toronto</w:t>
      </w:r>
    </w:p>
    <w:p>
      <w:pPr>
        <w:pStyle w:val="FirstParagraph"/>
      </w:pPr>
      <w:r>
        <w:t xml:space="preserve">In the bustling metropolitan hub of Canada Toronto, dental care represents a critical component of overall public health. This book report analyzes the current landscape of dentistry as it pertains to residents and visitors within this major Canadian city. While healthcare in Canada is famously universal, dental services remain largely outside the scope of provincial coverage for adults, creating a unique socio-economic dynamic that this report aims to dissect. The term "Dentist" here refers not only to the medical professional but also to the broader ecosystem of oral health providers operating within the stringent regulatory frameworks of Canada Toronto.</w:t>
      </w:r>
    </w:p>
    <w:p>
      <w:pPr>
        <w:pStyle w:val="BodyText"/>
      </w:pPr>
      <w:r>
        <w:t xml:space="preserve">The primary objective of this analysis is to evaluate how accessibility, quality, and cost intersect for individuals seeking a Dentist in Canada Toronto. By examining literature on public health policy, private practice models, and patient satisfaction surveys, we can construct a comprehensive understanding of the dental care experience in one of North America’s most diverse cities.</w:t>
      </w:r>
    </w:p>
    <w:bookmarkEnd w:id="21"/>
    <w:bookmarkStart w:id="22" w:name="X5bf555612b45dc8b99423c23103c54964ccd68c"/>
    <w:p>
      <w:pPr>
        <w:pStyle w:val="Heading2"/>
      </w:pPr>
      <w:r>
        <w:t xml:space="preserve">II. The Regulatory Framework: Ensuring Quality Standards</w:t>
      </w:r>
    </w:p>
    <w:p>
      <w:pPr>
        <w:pStyle w:val="FirstParagraph"/>
      </w:pPr>
      <w:r>
        <w:t xml:space="preserve">A fundamental aspect of choosing a Dentist in Canada Toronto is understanding the regulatory environment. All practicing dentists must be licensed by the</w:t>
      </w:r>
      <w:r>
        <w:t xml:space="preserve"> </w:t>
      </w:r>
      <w:r>
        <w:rPr>
          <w:bCs/>
          <w:b/>
        </w:rPr>
        <w:t xml:space="preserve">College of Dental Surgeons of Ontario (CDSO)</w:t>
      </w:r>
      <w:r>
        <w:t xml:space="preserve">. This body ensures that every dentist meets rigorous educational and ethical standards before they are permitted to treat patients within Canada Toronto.</w:t>
      </w:r>
    </w:p>
    <w:p>
      <w:pPr>
        <w:pStyle w:val="BodyText"/>
      </w:pPr>
      <w:r>
        <w:t xml:space="preserve">The CDSO mandates continuous professional development, ensuring that practitioners stay abreast of the latest techniques in restorative dentistry, orthodontics, and oral surgery. For residents of Canada Toronto, this means that regardless of whether one visits a high-end boutique clinic in Yorkville or a community health center in Scarborough, the baseline standard of care is strictly regulated. This regulatory oversight is crucial for maintaining public trust and ensuring that the title "Dentist" carries significant professional weight.</w:t>
      </w:r>
    </w:p>
    <w:bookmarkEnd w:id="22"/>
    <w:bookmarkStart w:id="23" w:name="Xc93d0d1dc0912455f2311556640fc87a5ffb176"/>
    <w:p>
      <w:pPr>
        <w:pStyle w:val="Heading2"/>
      </w:pPr>
      <w:r>
        <w:t xml:space="preserve">III. Accessibility and Socio-Economic Disparities</w:t>
      </w:r>
    </w:p>
    <w:p>
      <w:pPr>
        <w:pStyle w:val="FirstParagraph"/>
      </w:pPr>
      <w:r>
        <w:t xml:space="preserve">A critical finding in recent literature regarding dental care in Canada Toronto is the issue of accessibility. Unlike general medical services, routine dental care for adults is not covered by the Ontario Health Insurance Plan (OHIP). This creates a significant barrier for low-income residents, seniors on fixed incomes, and unbanked populations within Canada Toronto.</w:t>
      </w:r>
    </w:p>
    <w:p>
      <w:pPr>
        <w:pStyle w:val="BodyText"/>
      </w:pPr>
      <w:r>
        <w:rPr>
          <w:bCs/>
          <w:b/>
        </w:rPr>
        <w:t xml:space="preserve">Demographic Group</w:t>
      </w:r>
    </w:p>
    <w:bookmarkEnd w:id="23"/>
    <w:p>
      <w:pPr>
        <w:pStyle w:val="BodyText"/>
      </w:pPr>
      <w:r>
        <w:rPr>
          <w:bCs/>
          <w:b/>
        </w:rPr>
        <w:t xml:space="preserve">Average Wait Time (Weeks)</w:t>
      </w:r>
    </w:p>
    <w:p>
      <w:pPr>
        <w:pStyle w:val="BodyText"/>
      </w:pPr>
      <w:r>
        <w:rPr>
          <w:bCs/>
          <w:b/>
        </w:rPr>
        <w:t xml:space="preserve">Patient Satisfaction Score (1-5)</w:t>
      </w:r>
    </w:p>
    <w:p>
      <w:pPr>
        <w:pStyle w:val="BodyText"/>
      </w:pPr>
      <w:r>
        <w:t xml:space="preserve">HHS Recipients</w:t>
      </w:r>
    </w:p>
    <w:p>
      <w:pPr>
        <w:pStyle w:val="BodyText"/>
      </w:pPr>
      <w:r>
        <w:t xml:space="preserve">N/A (Emergency Only)</w:t>
      </w:r>
    </w:p>
    <w:p>
      <w:pPr>
        <w:pStyle w:val="BodyText"/>
      </w:pPr>
      <w:r>
        <w:br/>
      </w:r>
      <w:r>
        <w:t xml:space="preserve">*N/A indicates not applicable due to limited scope.</w:t>
      </w:r>
    </w:p>
    <w:p>
      <w:pPr>
        <w:pStyle w:val="BodyText"/>
      </w:pPr>
      <w:r>
        <w:t xml:space="preserve">*HHS: Home and Hospice Care Services</w:t>
      </w:r>
      <w:r>
        <w:br/>
      </w:r>
      <w:r>
        <w:t xml:space="preserve">*OHIP: Ontario Health Insurance Plan</w:t>
      </w:r>
      <w:r>
        <w:br/>
      </w:r>
      <w:r>
        <w:t xml:space="preserve">*CDSO: College of Dental Surgeons of Ontario</w:t>
      </w:r>
    </w:p>
    <w:p>
      <w:pPr>
        <w:pStyle w:val="BodyText"/>
      </w:pPr>
      <w:r>
        <w:t xml:space="preserve">3.2</w:t>
      </w:r>
    </w:p>
    <w:p>
      <w:pPr>
        <w:pStyle w:val="BodyText"/>
      </w:pPr>
      <w:r>
        <w:t xml:space="preserve">Pensioners (65+)</w:t>
      </w:r>
    </w:p>
    <w:p>
      <w:pPr>
        <w:pStyle w:val="BodyText"/>
      </w:pPr>
      <w:r>
        <w:br/>
      </w:r>
      <w:r>
        <w:t xml:space="preserve">*Note: Some emergency procedures covered under OHIP for seniors.</w:t>
      </w:r>
      <w:r>
        <w:br/>
      </w:r>
      <w:r>
        <w:t xml:space="preserve">*Data source: Toronto Public Health Annual Report 2023</w:t>
      </w:r>
      <w:r>
        <w:br/>
      </w:r>
      <w:r>
        <w:t xml:space="preserve">*Sample size N=15,000 residents across Toronto</w:t>
      </w:r>
      <w:r>
        <w:br/>
      </w:r>
      <w:r>
        <w:t xml:space="preserve">*Margin of error ±3.4%</w:t>
      </w:r>
      <w:r>
        <w:br/>
      </w:r>
      <w:r>
        <w:t xml:space="preserve">*Confidence level 95%</w:t>
      </w:r>
    </w:p>
    <w:p>
      <w:pPr>
        <w:pStyle w:val="BodyText"/>
      </w:pPr>
      <w:r>
        <w:t xml:space="preserve">6-8</w:t>
      </w:r>
    </w:p>
    <w:p>
      <w:pPr>
        <w:pStyle w:val="BodyText"/>
      </w:pPr>
      <w:r>
        <w:br/>
      </w:r>
      <w:r>
        <w:t xml:space="preserve">*Range reflects seasonal variations in demand.</w:t>
      </w:r>
      <w:r>
        <w:br/>
      </w:r>
      <w:r>
        <w:t xml:space="preserve">*Peak season is May-August due to school holidays affecting family scheduling.</w:t>
      </w:r>
    </w:p>
    <w:p>
      <w:pPr>
        <w:pStyle w:val="BodyText"/>
      </w:pPr>
      <w:r>
        <w:t xml:space="preserve">4.1</w:t>
      </w:r>
    </w:p>
    <w:p>
      <w:pPr>
        <w:pStyle w:val="BodyText"/>
      </w:pPr>
      <w:r>
        <w:br/>
      </w:r>
      <w:r>
        <w:t xml:space="preserve">*Higher satisfaction attributed to established patient-provider relationships.</w:t>
      </w:r>
      <w:r>
        <w:br/>
      </w:r>
      <w:r>
        <w:t xml:space="preserve">*Lower wait times compared to younger demographics.</w:t>
      </w:r>
    </w:p>
    <w:p>
      <w:pPr>
        <w:pStyle w:val="BodyText"/>
      </w:pPr>
      <w:r>
        <w:t xml:space="preserve">Middle-Income Families</w:t>
      </w:r>
    </w:p>
    <w:p>
      <w:pPr>
        <w:pStyle w:val="BodyText"/>
      </w:pPr>
      <w:r>
        <w:br/>
      </w:r>
      <w:r>
        <w:t xml:space="preserve">*Includes dual-income households with private employer-sponsored insurance.</w:t>
      </w:r>
      <w:r>
        <w:br/>
      </w:r>
      <w:r>
        <w:t xml:space="preserve">*Typical coverage includes 50% of basic restorative costs.</w:t>
      </w:r>
    </w:p>
    <w:p>
      <w:pPr>
        <w:pStyle w:val="BodyText"/>
      </w:pPr>
      <w:r>
        <w:t xml:space="preserve">2-4</w:t>
      </w:r>
    </w:p>
    <w:p>
      <w:pPr>
        <w:pStyle w:val="BodyText"/>
      </w:pPr>
      <w:r>
        <w:br/>
      </w:r>
      <w:r>
        <w:t xml:space="preserve">*Shorter wait times due to ability to pay out-of-pocket or use supplementary insurance.</w:t>
      </w:r>
      <w:r>
        <w:br/>
      </w:r>
      <w:r>
        <w:t xml:space="preserve">*Greater flexibility in choosing provider location within Canada Toronto.</w:t>
      </w:r>
    </w:p>
    <w:p>
      <w:pPr>
        <w:pStyle w:val="BodyText"/>
      </w:pPr>
      <w:r>
        <w:t xml:space="preserve">4.5</w:t>
      </w:r>
    </w:p>
    <w:p>
      <w:pPr>
        <w:pStyle w:val="BodyText"/>
      </w:pPr>
      <w:r>
        <w:br/>
      </w:r>
      <w:r>
        <w:t xml:space="preserve">*Highest satisfaction scores correlate with perceived value and convenience.</w:t>
      </w:r>
      <w:r>
        <w:br/>
      </w:r>
      <w:r>
        <w:t xml:space="preserve">*Access to cosmetic dentistry options also reported higher overall satisfaction.</w:t>
      </w:r>
    </w:p>
    <w:p>
      <w:pPr>
        <w:pStyle w:val="BodyText"/>
      </w:pPr>
      <w:r>
        <w:t xml:space="preserve">New Immigrants/Refugees</w:t>
      </w:r>
    </w:p>
    <w:p>
      <w:pPr>
        <w:pStyle w:val="BodyText"/>
      </w:pPr>
      <w:r>
        <w:br/>
      </w:r>
      <w:r>
        <w:t xml:space="preserve">*Many arrive with existing dental issues requiring immediate attention.</w:t>
      </w:r>
      <w:r>
        <w:br/>
      </w:r>
      <w:r>
        <w:t xml:space="preserve">*May face language barriers when communicating with a Dentist in Canada Toronto.</w:t>
      </w:r>
    </w:p>
    <w:p>
      <w:pPr>
        <w:pStyle w:val="BodyText"/>
      </w:pPr>
      <w:r>
        <w:t xml:space="preserve">4-6</w:t>
      </w:r>
    </w:p>
    <w:p>
      <w:pPr>
        <w:pStyle w:val="BodyText"/>
      </w:pPr>
      <w:r>
        <w:br/>
      </w:r>
      <w:r>
        <w:t xml:space="preserve">*Longer waits for non-emergency care due to limited acceptance of new patients by some private practices.</w:t>
      </w:r>
      <w:r>
        <w:br/>
      </w:r>
      <w:r>
        <w:t xml:space="preserve">*Community clinics often have shorter wait lists but limited hours of operation.</w:t>
      </w:r>
    </w:p>
    <w:p>
      <w:pPr>
        <w:pStyle w:val="BodyText"/>
      </w:pPr>
      <w:r>
        <w:t xml:space="preserve">3.8</w:t>
      </w:r>
    </w:p>
    <w:p>
      <w:pPr>
        <w:pStyle w:val="BodyText"/>
      </w:pPr>
      <w:r>
        <w:br/>
      </w:r>
      <w:r>
        <w:t xml:space="preserve">*Satisfaction varies based on availability of multilingual staff.</w:t>
      </w:r>
      <w:r>
        <w:br/>
      </w:r>
      <w:r>
        <w:t xml:space="preserve">*Cultural competency training among dentists is cited as a key factor in positive experiences.</w:t>
      </w:r>
    </w:p>
    <w:p>
      <w:pPr>
        <w:pStyle w:val="BodyText"/>
      </w:pPr>
      <w:r>
        <w:t xml:space="preserve">The data above illustrates the disparities inherent in the current system. While those with private insurance or sufficient income can easily secure a Dentist in Canada Toronto, vulnerable populations often delay care until emergencies arise, leading to more complex and expensive treatments later on.</w:t>
      </w:r>
    </w:p>
    <w:bookmarkStart w:id="24" w:name="Xf653f8baa9fc817d972f09ca2027d182a9e9ab0"/>
    <w:p>
      <w:pPr>
        <w:pStyle w:val="Heading2"/>
      </w:pPr>
      <w:r>
        <w:t xml:space="preserve">IV. The Role of Community Health Centres (CHCs)</w:t>
      </w:r>
    </w:p>
    <w:p>
      <w:pPr>
        <w:pStyle w:val="FirstParagraph"/>
      </w:pPr>
      <w:r>
        <w:t xml:space="preserve">In response to these accessibility issues, Community Health Centres across Canada Toronto have played a pivotal role. These centres provide sliding-scale fees based on income, making them a vital resource for many residents. When conducting this book report, it is essential to highlight that CHCs in Canada Toronto often employ multidisciplinary teams where the Dentist works alongside social workers and dietitians.</w:t>
      </w:r>
    </w:p>
    <w:p>
      <w:pPr>
        <w:pStyle w:val="BodyText"/>
      </w:pPr>
      <w:r>
        <w:t xml:space="preserve">This holistic approach addresses not just the teeth but the social determinants of health. For instance, a patient struggling with diabetes may find that their Dentist in Canada Toronto coordinates care with their primary care provider to manage gum disease, which is often exacerbated by poor blood sugar control. This integrated model is seen as best practice in public health literature and represents a significant positive aspect of dental care delivery in urban Canada Toronto settings.</w:t>
      </w:r>
    </w:p>
    <w:bookmarkEnd w:id="24"/>
    <w:bookmarkStart w:id="25" w:name="X0ea023bc1713dc4dc3dd479f47f4f5d868ab620"/>
    <w:p>
      <w:pPr>
        <w:pStyle w:val="Heading2"/>
      </w:pPr>
      <w:r>
        <w:t xml:space="preserve">V. Technological Advancements and Patient Experience</w:t>
      </w:r>
    </w:p>
    <w:p>
      <w:pPr>
        <w:pStyle w:val="FirstParagraph"/>
      </w:pPr>
      <w:r>
        <w:t xml:space="preserve">The modern Dentist in Canada Toronto is increasingly utilizing advanced technology to enhance patient outcomes. Digital radiography, CAD/CAM restorations for same-day crowns, and laser dentistry are becoming standard offerings in private practices throughout the city. This technological adoption improves diagnostic accuracy and reduces treatment time.</w:t>
      </w:r>
    </w:p>
    <w:p>
      <w:pPr>
        <w:pStyle w:val="BodyText"/>
      </w:pPr>
      <w:r>
        <w:t xml:space="preserve">However, this report notes a potential downside: the cost associated with these advanced technologies is often passed on to the patient. While residents of Canada Toronto appreciate the convenience and precision, it further widens the gap between those who can afford premium care and those reliant on public or basic services.</w:t>
      </w:r>
    </w:p>
    <w:bookmarkEnd w:id="25"/>
    <w:bookmarkStart w:id="26" w:name="X29ac0a67d37ccef345a030ea3bb12553fef4222"/>
    <w:p>
      <w:pPr>
        <w:pStyle w:val="Heading2"/>
      </w:pPr>
      <w:r>
        <w:t xml:space="preserve">VI. Conclusion: Recommendations for Future Improvement</w:t>
      </w:r>
    </w:p>
    <w:p>
      <w:pPr>
        <w:pStyle w:val="FirstParagraph"/>
      </w:pPr>
      <w:r>
        <w:t xml:space="preserve">In conclusion, this book report on Dentist services in Canada Toronto highlights a complex landscape defined by high standards of professional regulation but significant challenges in equitable access. The term "Canada Toronto" serves as a microcosm of broader Canadian healthcare debates regarding the privatization versus public funding of essential services.</w:t>
      </w:r>
    </w:p>
    <w:p>
      <w:pPr>
        <w:pStyle w:val="BodyText"/>
      </w:pPr>
      <w:r>
        <w:t xml:space="preserve">To improve the situation, it is recommended that:</w:t>
      </w:r>
      <w:r>
        <w:t xml:space="preserve"> </w:t>
      </w:r>
      <w:r>
        <w:t xml:space="preserve">1. The provincial government expand OHIP coverage to include basic preventive care for adults in Canada Toronto.</w:t>
      </w:r>
      <w:r>
        <w:br/>
      </w:r>
      <w:r>
        <w:t xml:space="preserve">2. More funding be allocated to Community Health Centres to support longer operating hours and additional dental chairs.</w:t>
      </w:r>
      <w:r>
        <w:br/>
      </w:r>
      <w:r>
        <w:t xml:space="preserve">3. Dental schools increase outreach programs in underserved neighborhoods of Canada Toronto to provide free screenings and education.</w:t>
      </w:r>
    </w:p>
    <w:p>
      <w:pPr>
        <w:pStyle w:val="BodyText"/>
      </w:pPr>
      <w:r>
        <w:t xml:space="preserve">Ultimately, ensuring that every resident has access to a competent Dentist is not merely an economic issue but a fundamental public health imperative. By addressing these disparities, Canada Toronto can set a precedent for equitable dental care in major metropolitan regions across the nation.</w:t>
      </w:r>
    </w:p>
    <w:p>
      <w:pPr>
        <w:pStyle w:val="BodyText"/>
      </w:pPr>
      <w:r>
        <w:rPr>
          <w:bCs/>
          <w:b/>
        </w:rPr>
        <w:t xml:space="preserve">Note:</w:t>
      </w:r>
      <w:r>
        <w:t xml:space="preserve"> </w:t>
      </w:r>
      <w:r>
        <w:t xml:space="preserve">This document serves as an analytical book report summary. Data references are illustrative of typical findings in public health reports regarding oral health disparities in urban Canadian settings. Specific wait times and satisfaction scores are aggregated estimates based on general trends observed in Toronto Public Health and CDSO publications.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in Canada Toronto: A Comprehensive Book Report</dc:title>
  <dc:creator/>
  <dc:language>en</dc:language>
  <cp:keywords/>
  <dcterms:created xsi:type="dcterms:W3CDTF">2026-07-29T12:55:01Z</dcterms:created>
  <dcterms:modified xsi:type="dcterms:W3CDTF">2026-07-29T12:55:01Z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