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Dentist</w:t>
      </w:r>
      <w:r>
        <w:t xml:space="preserve"> </w:t>
      </w:r>
      <w:r>
        <w:t xml:space="preserve">Profession</w:t>
      </w:r>
      <w:r>
        <w:t xml:space="preserve"> </w:t>
      </w:r>
      <w:r>
        <w:t xml:space="preserve">and</w:t>
      </w:r>
      <w:r>
        <w:t xml:space="preserve"> </w:t>
      </w:r>
      <w:r>
        <w:t xml:space="preserve">Practice</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d08ff9e26b5a88556550d289ede7e4d9403f1f6"/>
    <w:p>
      <w:pPr>
        <w:pStyle w:val="Heading1"/>
      </w:pPr>
      <w:r>
        <w:t xml:space="preserve">Book Report on Contemporary Dental Practice and Clinical Leadership</w:t>
      </w:r>
    </w:p>
    <w:p>
      <w:pPr>
        <w:pStyle w:val="FirstParagraph"/>
      </w:pPr>
      <w:r>
        <w:t xml:space="preserve">Subject Focus: Dentist | Geographic Adaptation: Ethiopia Addis Ababa | Document Type: Academic Book Report</w:t>
      </w:r>
    </w:p>
    <w:bookmarkStart w:id="20" w:name="Xb6baeb6efb5dc06af32c584938c830f21fe0aef"/>
    <w:p>
      <w:pPr>
        <w:pStyle w:val="Heading2"/>
      </w:pPr>
      <w:r>
        <w:t xml:space="preserve">I. Introduction and Scope of the Book Report</w:t>
      </w:r>
    </w:p>
    <w:p>
      <w:pPr>
        <w:pStyle w:val="FirstParagraph"/>
      </w:pPr>
      <w:r>
        <w:t xml:space="preserve">This Book Report provides a comprehensive analytical review of literature, clinical guidelines, and public health frameworks concerning modern dental practice. The primary objective is to synthesize theoretical knowledge with actionable strategies that directly benefit healthcare planning in Ethiopia Addis Ababa. As urban centers across Africa rapidly expand their medical infrastructure, the need for localized adaptation of international dental standards becomes increasingly critical. This Book Report bridges that gap by examining how a Dentist operates within evolving socioeconomic landscapes, regulatory environments, and community health expectations specific to Ethiopia Addis Ababa. The document is structured to serve educators, municipal health administrators, and clinical practitioners seeking evidence-based insights for curriculum development and service delivery.</w:t>
      </w:r>
    </w:p>
    <w:bookmarkEnd w:id="20"/>
    <w:bookmarkStart w:id="21" w:name="X0f8e4d56067b7c4911dd9cd1a91ce9188e53eb3"/>
    <w:p>
      <w:pPr>
        <w:pStyle w:val="Heading2"/>
      </w:pPr>
      <w:r>
        <w:t xml:space="preserve">II. Thematic Analysis: The Evolving Role of a Dentist</w:t>
      </w:r>
    </w:p>
    <w:p>
      <w:pPr>
        <w:pStyle w:val="FirstParagraph"/>
      </w:pPr>
      <w:r>
        <w:t xml:space="preserve">The core subject of this Book Report centers on the multifaceted responsibilities of a Dentist in contemporary healthcare systems. Historically viewed through a strictly restorative lens, the modern dental profession has expanded into preventive medicine, interdisciplinary diagnostics, and public health advocacy. The reviewed literature emphasizes that a Dentist must now function as both a clinical specialist and a community health educator. Key themes include early caries detection protocols, periodontal disease management linked to systemic conditions such as diabetes and cardiovascular complications, pediatric behavioral guidance, and trauma-responsive care for road accidents or occupational injuries.</w:t>
      </w:r>
    </w:p>
    <w:p>
      <w:pPr>
        <w:pStyle w:val="BodyText"/>
      </w:pPr>
      <w:r>
        <w:t xml:space="preserve">Furthermore, this Book Report highlights the technological transformation shaping dental practice. Digital radiography, intraoral scanning software, computer-aided design manufacturing (CAD/CAM) systems for crowns and dentures, and antimicrobial sterilization protocols have redefined efficiency and patient safety standards. The synthesis demonstrates that maintaining competency as a Dentist requires continuous professional development, adherence to infection control benchmarks, and ethical patient communication strategies that account for health literacy variations across diverse urban populations.</w:t>
      </w:r>
    </w:p>
    <w:bookmarkEnd w:id="21"/>
    <w:bookmarkStart w:id="22" w:name="X8832184cd2e71fdc2027991bcc4e4d1457f9124"/>
    <w:p>
      <w:pPr>
        <w:pStyle w:val="Heading2"/>
      </w:pPr>
      <w:r>
        <w:t xml:space="preserve">III. Contextual Adaptation for Healthcare Delivery in Ethiopia Addis Ababa</w:t>
      </w:r>
    </w:p>
    <w:p>
      <w:pPr>
        <w:pStyle w:val="FirstParagraph"/>
      </w:pPr>
      <w:r>
        <w:t xml:space="preserve">A significant portion of this Book Report is dedicated to contextualizing dental practice within the unique realities of Ethiopia Addis Ababa. As the political, economic, and educational capital of Ethiopia, Addis Ababa experiences rapid demographic shifts, rising middle-class demands for premium healthcare services, and parallel challenges in equitable resource distribution across municipal districts. The Book Report analyzes how a Dentist can effectively navigate this dual environment by integrating cost-effective diagnostic tools with high-standard clinical outcomes.</w:t>
      </w:r>
    </w:p>
    <w:p>
      <w:pPr>
        <w:pStyle w:val="BodyText"/>
      </w:pPr>
      <w:r>
        <w:t xml:space="preserve">The adaptation process outlined in this Book Report addresses critical infrastructure considerations, including reliable electricity supply for digital equipment, water purification systems required for autoclave sterilization, and localized procurement channels for dental materials. Recommendations include establishing centralized supply cooperatives within Ethiopia Addis Ababa to reduce import dependency and lower operational overheads. Additionally, the Book Report proposes tiered service models that allow a Dentist to offer subsidized preventive screenings in low-income neighborhoods while maintaining specialized private practices in commercial zones such as Bole, Kazanchis, and Sarbet.</w:t>
      </w:r>
    </w:p>
    <w:bookmarkEnd w:id="22"/>
    <w:bookmarkStart w:id="23" w:name="X4ce766ebd8504243860d56909b245d365359fff"/>
    <w:p>
      <w:pPr>
        <w:pStyle w:val="Heading2"/>
      </w:pPr>
      <w:r>
        <w:t xml:space="preserve">IV. Educational Frameworks and Workforce Development</w:t>
      </w:r>
    </w:p>
    <w:p>
      <w:pPr>
        <w:pStyle w:val="FirstParagraph"/>
      </w:pPr>
      <w:r>
        <w:t xml:space="preserve">This Book Report serves as a foundational reference for dental training institutions operating across Ethiopia Addis Ababa. It outlines competency-based learning modules that align with Ethiopian Ministry of Health directives while incorporating international accreditation standards from the World Dental Federation and regional health bureaus. The analysis details how academic programs should emphasize culturally competent communication, Amharic-language patient education materials, and community-driven preventive campaigns that dismantle longstanding misconceptions about tooth extraction versus preservation.</w:t>
      </w:r>
    </w:p>
    <w:p>
      <w:pPr>
        <w:pStyle w:val="BodyText"/>
      </w:pPr>
      <w:r>
        <w:t xml:space="preserve">The Book Report further recommends structured clinical rotation systems where senior Dentist mentors guide trainees through high-volume public clinics and specialized university hospitals. This hands-on pedagogical approach ensures that graduates entering the Ethiopian Addis Ababa workforce possess not only theoretical mastery but also practical resilience in managing diverse case loads, emergency extractions, and pediatric anxiety management techniques.</w:t>
      </w:r>
    </w:p>
    <w:bookmarkEnd w:id="23"/>
    <w:bookmarkStart w:id="24" w:name="Xc3234b0e9a901c38350a61c87f0280723022a9c"/>
    <w:p>
      <w:pPr>
        <w:pStyle w:val="Heading2"/>
      </w:pPr>
      <w:r>
        <w:t xml:space="preserve">V. Public Health Integration and Socioeconomic Impact</w:t>
      </w:r>
    </w:p>
    <w:p>
      <w:pPr>
        <w:pStyle w:val="FirstParagraph"/>
      </w:pPr>
      <w:r>
        <w:t xml:space="preserve">A critical section of this Book Report explores how a Dentist contributes to broader municipal wellness initiatives in Ethiopia Addis Ababa. Untreated dental pathology directly correlates with nutritional deficiencies, chronic pain-related school absenteeism, and reduced labor productivity among urban workers. The document proposes strategic public-private partnerships that enable private clinics to fund mobile screening units operating in peri-urban settlements and informal markets across Ethiopia Addis Ababa.</w:t>
      </w:r>
    </w:p>
    <w:p>
      <w:pPr>
        <w:pStyle w:val="BodyText"/>
      </w:pPr>
      <w:r>
        <w:t xml:space="preserve">The Book Report also advocates for integrating oral health assessments into routine maternal-child health visits, school-based wellness programs, and workplace safety inspections. By positioning a Dentist as an essential component of primary care networks rather than an isolated specialty, municipal planners can achieve measurable improvements in population-wide health indicators. Digital awareness campaigns leveraging local radio stations and community outreach workers are recommended to promote fluoride varnish applications, sealant placements, and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Dentist Profession and Practice in Ethiopia Addis Ababa</dc:title>
  <dc:creator/>
  <dc:language>en</dc:language>
  <cp:keywords/>
  <dcterms:created xsi:type="dcterms:W3CDTF">2026-07-29T21:05:36Z</dcterms:created>
  <dcterms:modified xsi:type="dcterms:W3CDTF">2026-07-29T21:05:36Z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