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Oral</w:t>
      </w:r>
      <w:r>
        <w:t xml:space="preserve"> </w:t>
      </w:r>
      <w:r>
        <w:t xml:space="preserve">Health</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w:t>
      </w:r>
      <w:r>
        <w:t xml:space="preserve"> </w:t>
      </w:r>
      <w:r>
        <w:t xml:space="preserve">The</w:t>
      </w:r>
      <w:r>
        <w:t xml:space="preserve"> </w:t>
      </w:r>
      <w:r>
        <w:t xml:space="preserve">Modern</w:t>
      </w:r>
      <w:r>
        <w:t xml:space="preserve"> </w:t>
      </w:r>
      <w:r>
        <w:t xml:space="preserve">Dentist</w:t>
      </w:r>
    </w:p>
    <w:bookmarkStart w:id="20" w:name="title"/>
    <w:p>
      <w:pPr>
        <w:pStyle w:val="Heading3"/>
      </w:pPr>
      <w:r>
        <w:rPr>
          <w:bCs/>
          <w:b/>
        </w:rPr>
        <w:t xml:space="preserve">Title:</w:t>
      </w:r>
    </w:p>
    <w:p>
      <w:pPr>
        <w:pStyle w:val="FirstParagraph"/>
      </w:pPr>
      <w:r>
        <w:t xml:space="preserve">The Smile of Tel Aviv: A Comprehensive Guide to Dentistry in Israel’s Urban Hub</w:t>
      </w:r>
      <w:r>
        <w:br/>
      </w:r>
      <w:r>
        <w:br/>
      </w:r>
    </w:p>
    <w:bookmarkEnd w:id="20"/>
    <w:bookmarkStart w:id="21" w:name="date"/>
    <w:p>
      <w:pPr>
        <w:pStyle w:val="Heading3"/>
      </w:pPr>
      <w:r>
        <w:rPr>
          <w:bCs/>
          <w:b/>
        </w:rPr>
        <w:t xml:space="preserve">Date:</w:t>
      </w:r>
    </w:p>
    <w:p>
      <w:pPr>
        <w:pStyle w:val="FirstParagraph"/>
      </w:pPr>
      <w:r>
        <w:t xml:space="preserve">May 24, 2024</w:t>
      </w:r>
      <w:r>
        <w:br/>
      </w:r>
      <w:r>
        <w:br/>
      </w:r>
    </w:p>
    <w:bookmarkEnd w:id="21"/>
    <w:bookmarkStart w:id="22" w:name="subject"/>
    <w:p>
      <w:pPr>
        <w:pStyle w:val="Heading3"/>
      </w:pPr>
      <w:r>
        <w:rPr>
          <w:bCs/>
          <w:b/>
        </w:rPr>
        <w:t xml:space="preserve">Subject:</w:t>
      </w:r>
    </w:p>
    <w:p>
      <w:pPr>
        <w:pStyle w:val="FirstParagraph"/>
      </w:pPr>
      <w:r>
        <w:t xml:space="preserve">A synthesis of dental care standards, cultural expectations, and healthcare navigation for residents and expatriates in Israel Tel Aviv.</w:t>
      </w:r>
    </w:p>
    <w:bookmarkEnd w:id="22"/>
    <w:bookmarkStart w:id="29" w:name="X7d3da37b480f395d4a935db26691cb6de112815"/>
    <w:p>
      <w:pPr>
        <w:pStyle w:val="Heading1"/>
      </w:pPr>
      <w:r>
        <w:t xml:space="preserve">Introduction: The Intersection of Health and Urban Life</w:t>
      </w:r>
    </w:p>
    <w:p>
      <w:pPr>
        <w:pStyle w:val="FirstParagraph"/>
      </w:pPr>
      <w:r>
        <w:t xml:space="preserve">In the bustling metropolis of</w:t>
      </w:r>
      <w:r>
        <w:t xml:space="preserve"> </w:t>
      </w:r>
      <w:r>
        <w:rPr>
          <w:bCs/>
          <w:b/>
        </w:rPr>
        <w:t xml:space="preserve">Israel Tel Aviv</w:t>
      </w:r>
      <w:r>
        <w:t xml:space="preserve">, life moves at a relentless pace. Known as "The City That Never Sleeps," this coastal jewel is characterized by its vibrant culture, extreme weather, and a lifestyle that often prioritizes social engagement over routine maintenance. Within this dynamic environment, the role of the</w:t>
      </w:r>
      <w:r>
        <w:t xml:space="preserve"> </w:t>
      </w:r>
      <w:r>
        <w:rPr>
          <w:bCs/>
          <w:b/>
        </w:rPr>
        <w:t xml:space="preserve">Dentist</w:t>
      </w:r>
      <w:r>
        <w:t xml:space="preserve"> </w:t>
      </w:r>
      <w:r>
        <w:t xml:space="preserve">transcends simple medical intervention; it becomes a crucial component of professional presentation, personal well-being, and cultural integration. This book report analyzes current literature and practical guides regarding dental care in Tel Aviv, exploring how residents can navigate the healthcare system to maintain optimal oral health amidst the demands of modern city living.</w:t>
      </w:r>
    </w:p>
    <w:bookmarkStart w:id="23" w:name="X227624e4e562880519dd345ed2698be17d7b94b"/>
    <w:p>
      <w:pPr>
        <w:pStyle w:val="Heading2"/>
      </w:pPr>
      <w:r>
        <w:t xml:space="preserve">The Cultural Context of Dentistry in Tel Aviv</w:t>
      </w:r>
    </w:p>
    <w:p>
      <w:pPr>
        <w:pStyle w:val="FirstParagraph"/>
      </w:pPr>
      <w:r>
        <w:t xml:space="preserve">To understand the efficacy of any dental practice in</w:t>
      </w:r>
      <w:r>
        <w:t xml:space="preserve"> </w:t>
      </w:r>
      <w:r>
        <w:rPr>
          <w:bCs/>
          <w:b/>
        </w:rPr>
        <w:t xml:space="preserve">Israel Tel Aviv</w:t>
      </w:r>
      <w:r>
        <w:t xml:space="preserve">, one must first understand the cultural backdrop. The average resident spends significant time outdoors due to the Mediterranean climate, leading to higher exposure to environmental factors that can impact oral health. Furthermore, Israeli cuisine is rich in sugars and carbohydrates, from traditional sweets like halva and baklava to fresh fruits consumed in abundance during summer months. These dietary habits necessitate a proactive approach from both the patient and their</w:t>
      </w:r>
      <w:r>
        <w:t xml:space="preserve"> </w:t>
      </w:r>
      <w:r>
        <w:rPr>
          <w:bCs/>
          <w:b/>
        </w:rPr>
        <w:t xml:space="preserve">Dentist</w:t>
      </w:r>
      <w:r>
        <w:t xml:space="preserve">.</w:t>
      </w:r>
    </w:p>
    <w:p>
      <w:pPr>
        <w:pStyle w:val="BodyText"/>
      </w:pPr>
      <w:r>
        <w:t xml:space="preserve">Societal norms in Tel Aviv place a high premium on aesthetics. A bright, healthy smile is often viewed as a reflection of success, discipline, and vitality. Consequently, there is a unique demand for cosmetic dentistry within this specific urban demographic that differs from rural areas in Israel or other global cities. The literature highlights that patients in</w:t>
      </w:r>
      <w:r>
        <w:t xml:space="preserve"> </w:t>
      </w:r>
      <w:r>
        <w:rPr>
          <w:bCs/>
          <w:b/>
        </w:rPr>
        <w:t xml:space="preserve">Israel Tel Aviv</w:t>
      </w:r>
      <w:r>
        <w:t xml:space="preserve"> </w:t>
      </w:r>
      <w:r>
        <w:t xml:space="preserve">are not merely seeking pain relief; they are often seeking enhancement and preservation of their social capital.</w:t>
      </w:r>
    </w:p>
    <w:bookmarkEnd w:id="23"/>
    <w:bookmarkStart w:id="24" w:name="X14968729364959011a0655525f877e398e31065"/>
    <w:p>
      <w:pPr>
        <w:pStyle w:val="Heading2"/>
      </w:pPr>
      <w:r>
        <w:t xml:space="preserve">Navigating the Healthcare System: Kupat Holim vs. Private Practice</w:t>
      </w:r>
    </w:p>
    <w:p>
      <w:pPr>
        <w:pStyle w:val="FirstParagraph"/>
      </w:pPr>
      <w:r>
        <w:t xml:space="preserve">A significant portion of any educational material regarding dental care in this region must address the dichotomy between public and private healthcare. In Israel, basic dental coverage is provided through the national health insurance system, known as Kupat Holim (Health Funds). However, as many guides note, waiting times for specialized procedures can be lengthy under the public system. This creates a robust market for private</w:t>
      </w:r>
      <w:r>
        <w:t xml:space="preserve"> </w:t>
      </w:r>
      <w:r>
        <w:rPr>
          <w:bCs/>
          <w:b/>
        </w:rPr>
        <w:t xml:space="preserve">Dentist</w:t>
      </w:r>
      <w:r>
        <w:t xml:space="preserve"> </w:t>
      </w:r>
      <w:r>
        <w:t xml:space="preserve">practices in</w:t>
      </w:r>
      <w:r>
        <w:t xml:space="preserve"> </w:t>
      </w:r>
      <w:r>
        <w:rPr>
          <w:bCs/>
          <w:b/>
        </w:rPr>
        <w:t xml:space="preserve">Israel Tel Aviv</w:t>
      </w:r>
      <w:r>
        <w:t xml:space="preserve">.</w:t>
      </w:r>
    </w:p>
    <w:p>
      <w:pPr>
        <w:pStyle w:val="BodyText"/>
      </w:pPr>
      <w:r>
        <w:t xml:space="preserve">The book report emphasizes that understanding this distinction is vital for both locals and expatriates. In the high-density neighborhoods of Tel Aviv, such as Florentin or Neve Tzedek, private clinics offer state-of-the-art technology and English-speaking staff to cater to an international population. The literature suggests that while public coverage handles emergencies and basic cleanings effectively, those seeking implants, orthodontics (such as Invisalign), or advanced whitening often turn to the private sector. This bifurcation requires patients to be savvy consumers of healthcare services.</w:t>
      </w:r>
    </w:p>
    <w:bookmarkEnd w:id="24"/>
    <w:bookmarkStart w:id="25" w:name="the-role-of-technology-and-innovation"/>
    <w:p>
      <w:pPr>
        <w:pStyle w:val="Heading2"/>
      </w:pPr>
      <w:r>
        <w:t xml:space="preserve">The Role of Technology and Innovation</w:t>
      </w:r>
    </w:p>
    <w:p>
      <w:pPr>
        <w:pStyle w:val="FirstParagraph"/>
      </w:pPr>
      <w:r>
        <w:t xml:space="preserve">Tel Aviv is frequently referred to as the "Startup Nation’s" capital, and this spirit of innovation permeates its dental sector. Modern dentistry in</w:t>
      </w:r>
      <w:r>
        <w:t xml:space="preserve"> </w:t>
      </w:r>
      <w:r>
        <w:rPr>
          <w:bCs/>
          <w:b/>
        </w:rPr>
        <w:t xml:space="preserve">Israel Tel Aviv</w:t>
      </w:r>
      <w:r>
        <w:t xml:space="preserve"> </w:t>
      </w:r>
      <w:r>
        <w:t xml:space="preserve">has embraced digital workflows with remarkable speed. 3D imaging, CAD/CAM technology for same-day crowns, and laser dentistry are becoming standard offerings in reputable clinics across the city.</w:t>
      </w:r>
    </w:p>
    <w:p>
      <w:pPr>
        <w:pStyle w:val="BodyText"/>
      </w:pPr>
      <w:r>
        <w:t xml:space="preserve">The analysis reveals that a competent</w:t>
      </w:r>
      <w:r>
        <w:t xml:space="preserve"> </w:t>
      </w:r>
      <w:r>
        <w:rPr>
          <w:bCs/>
          <w:b/>
        </w:rPr>
        <w:t xml:space="preserve">Dentist</w:t>
      </w:r>
      <w:r>
        <w:t xml:space="preserve"> </w:t>
      </w:r>
      <w:r>
        <w:t xml:space="preserve">in this region is expected to be technologically proficient. The integration of digital records allows for better tracking of patient history, which is crucial given the transient nature of Tel Aviv’s population. Many residents move frequently within the city or travel extensively; therefore, having access to portable and digital health records ensures continuity of care regardless of which clinic a patient visits.</w:t>
      </w:r>
    </w:p>
    <w:bookmarkEnd w:id="25"/>
    <w:bookmarkStart w:id="26" w:name="X95c4b385c2927d3a17f83929e04f62108a0b06b"/>
    <w:p>
      <w:pPr>
        <w:pStyle w:val="Heading2"/>
      </w:pPr>
      <w:r>
        <w:t xml:space="preserve">Cross-Cultural Communication and Patient Education</w:t>
      </w:r>
    </w:p>
    <w:p>
      <w:pPr>
        <w:pStyle w:val="FirstParagraph"/>
      </w:pPr>
      <w:r>
        <w:t xml:space="preserve">A critical aspect discussed in the literature is the language barrier. While Hebrew is the primary language of medical practice, Tel Aviv’s diverse population means that many residents speak English, Russian, French, or Amharic. A successful dental practice in</w:t>
      </w:r>
      <w:r>
        <w:t xml:space="preserve"> </w:t>
      </w:r>
      <w:r>
        <w:rPr>
          <w:bCs/>
          <w:b/>
        </w:rPr>
        <w:t xml:space="preserve">Israel Tel Aviv</w:t>
      </w:r>
      <w:r>
        <w:t xml:space="preserve"> </w:t>
      </w:r>
      <w:r>
        <w:t xml:space="preserve">often employs multilingual staff to ensure clear communication between the</w:t>
      </w:r>
      <w:r>
        <w:t xml:space="preserve"> </w:t>
      </w:r>
      <w:r>
        <w:rPr>
          <w:bCs/>
          <w:b/>
        </w:rPr>
        <w:t xml:space="preserve">Dentist</w:t>
      </w:r>
      <w:r>
        <w:t xml:space="preserve"> </w:t>
      </w:r>
      <w:r>
        <w:t xml:space="preserve">and the patient.</w:t>
      </w:r>
    </w:p>
    <w:p>
      <w:pPr>
        <w:pStyle w:val="BodyText"/>
      </w:pPr>
      <w:r>
        <w:t xml:space="preserve">Miscommunication can lead to anxiety and poor health outcomes. Therefore, educational materials emphasize the importance of cultural competence. A</w:t>
      </w:r>
      <w:r>
        <w:t xml:space="preserve"> </w:t>
      </w:r>
      <w:r>
        <w:rPr>
          <w:bCs/>
          <w:b/>
        </w:rPr>
        <w:t xml:space="preserve">Dentist</w:t>
      </w:r>
      <w:r>
        <w:t xml:space="preserve"> </w:t>
      </w:r>
      <w:r>
        <w:t xml:space="preserve">must understand not just the anatomy of a tooth, but also the cultural anxieties surrounding pain management, fasting during religious holidays like Yom Kippur or Ramadan (where dental work scheduling requires special consideration), and dietary restrictions.</w:t>
      </w:r>
    </w:p>
    <w:bookmarkEnd w:id="26"/>
    <w:bookmarkStart w:id="27" w:name="economic-factors-and-preventative-care"/>
    <w:p>
      <w:pPr>
        <w:pStyle w:val="Heading2"/>
      </w:pPr>
      <w:r>
        <w:t xml:space="preserve">Economic Factors and Preventative Care</w:t>
      </w:r>
    </w:p>
    <w:p>
      <w:pPr>
        <w:pStyle w:val="FirstParagraph"/>
      </w:pPr>
      <w:r>
        <w:t xml:space="preserve">The cost of dental care in Tel Aviv can be prohibitive for those without supplementary private insurance. The book report highlights a growing trend towards preventative care as an economic strategy. Regular check-ups, while seemingly costly upfront, are far more economical than emergency root canals or extractions later on. In a city driven by productivity and career advancement, the idea of "lost time" due to dental pain is significant.</w:t>
      </w:r>
    </w:p>
    <w:p>
      <w:pPr>
        <w:pStyle w:val="BodyText"/>
      </w:pPr>
      <w:r>
        <w:t xml:space="preserve">Therefore, the modern</w:t>
      </w:r>
      <w:r>
        <w:t xml:space="preserve"> </w:t>
      </w:r>
      <w:r>
        <w:rPr>
          <w:bCs/>
          <w:b/>
        </w:rPr>
        <w:t xml:space="preserve">Dentist</w:t>
      </w:r>
      <w:r>
        <w:t xml:space="preserve"> </w:t>
      </w:r>
      <w:r>
        <w:t xml:space="preserve">in</w:t>
      </w:r>
      <w:r>
        <w:t xml:space="preserve"> </w:t>
      </w:r>
      <w:r>
        <w:rPr>
          <w:bCs/>
          <w:b/>
        </w:rPr>
        <w:t xml:space="preserve">Israel Tel Aviv</w:t>
      </w:r>
      <w:r>
        <w:t xml:space="preserve"> </w:t>
      </w:r>
      <w:r>
        <w:t xml:space="preserve">often acts as an educator and consultant rather than just a technician. They are encouraged to provide comprehensive oral health plans that align with the patient’s financial reality and lifestyle goals. This holistic approach is essential for long-term patient retention and community health.</w:t>
      </w:r>
    </w:p>
    <w:bookmarkEnd w:id="27"/>
    <w:bookmarkStart w:id="28" w:name="X30812a984c716c15c60a2366828ff870fbc410d"/>
    <w:p>
      <w:pPr>
        <w:pStyle w:val="Heading2"/>
      </w:pPr>
      <w:r>
        <w:t xml:space="preserve">Conclusion: A Holistic Approach to Oral Health</w:t>
      </w:r>
    </w:p>
    <w:p>
      <w:pPr>
        <w:pStyle w:val="FirstParagraph"/>
      </w:pPr>
      <w:r>
        <w:t xml:space="preserve">In conclusion, navigating the world of dentistry in</w:t>
      </w:r>
      <w:r>
        <w:t xml:space="preserve"> </w:t>
      </w:r>
      <w:r>
        <w:rPr>
          <w:bCs/>
          <w:b/>
        </w:rPr>
        <w:t xml:space="preserve">Israel Tel Aviv</w:t>
      </w:r>
      <w:r>
        <w:t xml:space="preserve"> </w:t>
      </w:r>
      <w:r>
        <w:t xml:space="preserve">requires a nuanced understanding of local healthcare structures, cultural expectations, and technological advancements. The ideal patient is one who views their</w:t>
      </w:r>
      <w:r>
        <w:t xml:space="preserve"> </w:t>
      </w:r>
      <w:r>
        <w:rPr>
          <w:bCs/>
          <w:b/>
        </w:rPr>
        <w:t xml:space="preserve">Dentist</w:t>
      </w:r>
      <w:r>
        <w:t xml:space="preserve"> </w:t>
      </w:r>
      <w:r>
        <w:t xml:space="preserve">not merely as a repairer of broken teeth but as a partner in maintaining their social and professional image.</w:t>
      </w:r>
    </w:p>
    <w:p>
      <w:pPr>
        <w:pStyle w:val="BodyText"/>
      </w:pPr>
      <w:r>
        <w:t xml:space="preserve">The literature consistently points out that the best outcomes are achieved when patients actively engage with their dental providers, understand the differences between public and private care options, and prioritize preventative maintenance. As Tel Aviv continues to grow as a global hub for tourism, business, and innovation, its dental infrastructure must continue to evolve. For residents of</w:t>
      </w:r>
      <w:r>
        <w:t xml:space="preserve"> </w:t>
      </w:r>
      <w:r>
        <w:rPr>
          <w:bCs/>
          <w:b/>
        </w:rPr>
        <w:t xml:space="preserve">Israel Tel Aviv</w:t>
      </w:r>
      <w:r>
        <w:t xml:space="preserve">, finding a trustworthy</w:t>
      </w:r>
      <w:r>
        <w:t xml:space="preserve"> </w:t>
      </w:r>
      <w:r>
        <w:rPr>
          <w:bCs/>
          <w:b/>
        </w:rPr>
        <w:t xml:space="preserve">Dentist</w:t>
      </w:r>
      <w:r>
        <w:t xml:space="preserve"> </w:t>
      </w:r>
      <w:r>
        <w:t xml:space="preserve">is about more than just health; it is about securing one’s place in a vibrant, fast-paced society where the smile remains your most powerful asset.</w:t>
      </w:r>
    </w:p>
    <w:p>
      <w:pPr>
        <w:pStyle w:val="BodyText"/>
      </w:pPr>
      <w:r>
        <w:t xml:space="preserve">This document serves as a foundational report for understanding these dynamics, urging all stakeholders to remain informed and proactive in their oral health journeys within this unique urban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Oral Health in Israel Tel Aviv - The Modern Dentist</dc:title>
  <dc:creator/>
  <cp:keywords/>
  <dcterms:created xsi:type="dcterms:W3CDTF">2026-07-29T14:25:46Z</dcterms:created>
  <dcterms:modified xsi:type="dcterms:W3CDTF">2026-07-29T14:25:46Z</dcterms:modified>
</cp:coreProperties>
</file>

<file path=docProps/custom.xml><?xml version="1.0" encoding="utf-8"?>
<Properties xmlns="http://schemas.openxmlformats.org/officeDocument/2006/custom-properties" xmlns:vt="http://schemas.openxmlformats.org/officeDocument/2006/docPropsVTypes"/>
</file>