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Modern</w:t>
      </w:r>
      <w:r>
        <w:t xml:space="preserve"> </w:t>
      </w:r>
      <w:r>
        <w:t xml:space="preserve">Dentistry</w:t>
      </w:r>
      <w:r>
        <w:t xml:space="preserve"> </w:t>
      </w:r>
      <w:r>
        <w:t xml:space="preserve">in</w:t>
      </w:r>
      <w:r>
        <w:t xml:space="preserve"> </w:t>
      </w:r>
      <w:r>
        <w:t xml:space="preserve">Kuwait</w:t>
      </w:r>
      <w:r>
        <w:t xml:space="preserve"> </w:t>
      </w:r>
      <w:r>
        <w:t xml:space="preserve">City</w:t>
      </w:r>
    </w:p>
    <w:bookmarkStart w:id="26" w:name="Xc0f118b377797d180ab5829fd45cc75477fa592"/>
    <w:p>
      <w:pPr>
        <w:pStyle w:val="Heading1"/>
      </w:pPr>
      <w:r>
        <w:t xml:space="preserve">The Art and Science of Modern Dentistry in Kuwait City</w:t>
      </w:r>
    </w:p>
    <w:p>
      <w:pPr>
        <w:pStyle w:val="FirstParagraph"/>
      </w:pPr>
      <w:r>
        <w:t xml:space="preserve">This</w:t>
      </w:r>
      <w:r>
        <w:t xml:space="preserve"> </w:t>
      </w:r>
      <w:r>
        <w:rPr>
          <w:bCs/>
          <w:b/>
        </w:rPr>
        <w:t xml:space="preserve">Book Report</w:t>
      </w:r>
      <w:r>
        <w:t xml:space="preserve"> </w:t>
      </w:r>
      <w:r>
        <w:t xml:space="preserve">examines the evolving landscape of oral healthcare within a specific cultural and geographic context. By analyzing literature that discusses global dental trends alongside local implementations, we can understand how the profession of the</w:t>
      </w:r>
      <w:r>
        <w:t xml:space="preserve"> </w:t>
      </w:r>
      <w:r>
        <w:rPr>
          <w:bCs/>
          <w:b/>
        </w:rPr>
        <w:t xml:space="preserve">Dentist</w:t>
      </w:r>
      <w:r>
        <w:t xml:space="preserve"> </w:t>
      </w:r>
      <w:r>
        <w:t xml:space="preserve">is adapting to meet the unique demands of Kuwait City.</w:t>
      </w:r>
    </w:p>
    <w:bookmarkStart w:id="20" w:name="X6d16c2535ed3e066f418e74e7824599f5f52b4a"/>
    <w:p>
      <w:pPr>
        <w:pStyle w:val="Heading2"/>
      </w:pPr>
      <w:r>
        <w:t xml:space="preserve">Introduction to Dental Literature in a Global Context</w:t>
      </w:r>
    </w:p>
    <w:p>
      <w:pPr>
        <w:pStyle w:val="FirstParagraph"/>
      </w:pPr>
      <w:r>
        <w:t xml:space="preserve">In recent years, numerous publications have emerged that explore not just the clinical aspects of dentistry but also its sociological impact. These texts highlight a growing recognition among dental professionals worldwide that patient care is no longer confined to the removal of decay or correction of alignment; it is deeply intertwined with lifestyle, culture, and accessibility. As we analyze these works through the lens of</w:t>
      </w:r>
      <w:r>
        <w:t xml:space="preserve"> </w:t>
      </w:r>
      <w:r>
        <w:rPr>
          <w:bCs/>
          <w:b/>
        </w:rPr>
        <w:t xml:space="preserve">Kuwait City</w:t>
      </w:r>
      <w:r>
        <w:t xml:space="preserve">, a capital known for its rapid modernization and high standard of living, a distinct narrative unfolds regarding consumer expectations and technological adoption.</w:t>
      </w:r>
    </w:p>
    <w:bookmarkEnd w:id="20"/>
    <w:bookmarkStart w:id="21" w:name="the-role-of-the-dentist-in-kuwait-city"/>
    <w:p>
      <w:pPr>
        <w:pStyle w:val="Heading2"/>
      </w:pPr>
      <w:r>
        <w:t xml:space="preserve">The Role of the Dentist in Kuwait City</w:t>
      </w:r>
    </w:p>
    <w:p>
      <w:pPr>
        <w:pStyle w:val="FirstParagraph"/>
      </w:pPr>
      <w:r>
        <w:t xml:space="preserve">One central theme across recent dental literature is the transformation of the</w:t>
      </w:r>
      <w:r>
        <w:t xml:space="preserve"> </w:t>
      </w:r>
      <w:r>
        <w:rPr>
          <w:bCs/>
          <w:b/>
        </w:rPr>
        <w:t xml:space="preserve">Dentist</w:t>
      </w:r>
      <w:r>
        <w:t xml:space="preserve"> </w:t>
      </w:r>
      <w:r>
        <w:t xml:space="preserve">from a purely technical practitioner to a holistic health advisor. In Western contexts, this shift is driven by preventative care initiatives. However, in</w:t>
      </w:r>
      <w:r>
        <w:t xml:space="preserve"> </w:t>
      </w:r>
      <w:r>
        <w:rPr>
          <w:bCs/>
          <w:b/>
        </w:rPr>
        <w:t xml:space="preserve">Kuwait City</w:t>
      </w:r>
      <w:r>
        <w:t xml:space="preserve">, the dynamics are influenced by distinct cultural habits and dietary patterns. Reports indicate that while sugar consumption remains a global concern for dental health, there has been a significant surge in cosmetic dentistry demands within Kuwait.</w:t>
      </w:r>
    </w:p>
    <w:p>
      <w:pPr>
        <w:pStyle w:val="BodyText"/>
      </w:pPr>
      <w:r>
        <w:t xml:space="preserve">The literature suggests that modern residents of Kuwait City are increasingly aware of international standards in beauty and health. Consequently, the role of the</w:t>
      </w:r>
      <w:r>
        <w:t xml:space="preserve"> </w:t>
      </w:r>
      <w:r>
        <w:rPr>
          <w:bCs/>
          <w:b/>
        </w:rPr>
        <w:t xml:space="preserve">Dentist</w:t>
      </w:r>
      <w:r>
        <w:t xml:space="preserve"> </w:t>
      </w:r>
      <w:r>
        <w:t xml:space="preserve">here is expanding beyond basic check-ups to include advanced aesthetic procedures such as veneers, whitening, and orthodontics. This shift requires dental professionals to be not only clinically proficient but also culturally attuned communicators who can bridge traditional values with modern desires.</w:t>
      </w:r>
    </w:p>
    <w:bookmarkEnd w:id="21"/>
    <w:bookmarkStart w:id="22" w:name="technological-integration-in-the-capital"/>
    <w:p>
      <w:pPr>
        <w:pStyle w:val="Heading2"/>
      </w:pPr>
      <w:r>
        <w:t xml:space="preserve">Technological Integration in the Capital</w:t>
      </w:r>
    </w:p>
    <w:p>
      <w:pPr>
        <w:pStyle w:val="FirstParagraph"/>
      </w:pPr>
      <w:r>
        <w:t xml:space="preserve">A significant portion of contemporary dental books emphasizes the importance of digital integration. In</w:t>
      </w:r>
      <w:r>
        <w:t xml:space="preserve"> </w:t>
      </w:r>
      <w:r>
        <w:rPr>
          <w:bCs/>
          <w:b/>
        </w:rPr>
        <w:t xml:space="preserve">Kuwait City</w:t>
      </w:r>
      <w:r>
        <w:t xml:space="preserve">, this technological leap is evident in the proliferation of advanced clinics equipped with 3D imaging, CAD/CAM systems for same-day crowns, and laser dentistry. The analysis of these texts reveals that patients in Kuwait are often tech-savvy and expect efficiency alongside precision. A</w:t>
      </w:r>
      <w:r>
        <w:t xml:space="preserve"> </w:t>
      </w:r>
      <w:r>
        <w:rPr>
          <w:bCs/>
          <w:b/>
        </w:rPr>
        <w:t xml:space="preserve">Dentist</w:t>
      </w:r>
      <w:r>
        <w:t xml:space="preserve"> </w:t>
      </w:r>
      <w:r>
        <w:t xml:space="preserve">operating in this environment must therefore stay abreast of rapid technological advancements to remain competitive.</w:t>
      </w:r>
    </w:p>
    <w:p>
      <w:pPr>
        <w:pStyle w:val="BodyText"/>
      </w:pPr>
      <w:r>
        <w:t xml:space="preserve">Furthermore, the literature points out that digital records and tele-dentistry are becoming more prevalent. This allows for better continuity of care, which is vital in a bustling metropolis like</w:t>
      </w:r>
      <w:r>
        <w:t xml:space="preserve"> </w:t>
      </w:r>
      <w:r>
        <w:rPr>
          <w:bCs/>
          <w:b/>
        </w:rPr>
        <w:t xml:space="preserve">Kuwait City</w:t>
      </w:r>
      <w:r>
        <w:t xml:space="preserve">. The ability to consult remotely or review digital scans instantly enhances patient trust and operational efficiency.</w:t>
      </w:r>
    </w:p>
    <w:bookmarkEnd w:id="22"/>
    <w:bookmarkStart w:id="23" w:name="challenges-and-cultural-considerations"/>
    <w:p>
      <w:pPr>
        <w:pStyle w:val="Heading2"/>
      </w:pPr>
      <w:r>
        <w:t xml:space="preserve">Challenges and Cultural Considerations</w:t>
      </w:r>
    </w:p>
    <w:p>
      <w:pPr>
        <w:pStyle w:val="FirstParagraph"/>
      </w:pPr>
      <w:r>
        <w:t xml:space="preserve">No comprehensive review would be complete without addressing challenges. Dental literature frequently discusses the issue of access to care. While</w:t>
      </w:r>
      <w:r>
        <w:t xml:space="preserve"> </w:t>
      </w:r>
      <w:r>
        <w:rPr>
          <w:bCs/>
          <w:b/>
        </w:rPr>
        <w:t xml:space="preserve">Kuwait City</w:t>
      </w:r>
      <w:r>
        <w:t xml:space="preserve"> </w:t>
      </w:r>
      <w:r>
        <w:t xml:space="preserve">boasts a robust infrastructure, disparities exist between public and private sectors. Books on health policy in the Gulf region highlight that while public hospitals provide essential services, there is a heavy reliance on the private sector for specialized treatments.</w:t>
      </w:r>
    </w:p>
    <w:p>
      <w:pPr>
        <w:pStyle w:val="BodyText"/>
      </w:pPr>
      <w:r>
        <w:t xml:space="preserve">Moreover, cultural factors play a crucial role. For instance, Ramadan fasting can impact treatment scheduling and pain management protocols. The ideal</w:t>
      </w:r>
      <w:r>
        <w:t xml:space="preserve"> </w:t>
      </w:r>
      <w:r>
        <w:rPr>
          <w:bCs/>
          <w:b/>
        </w:rPr>
        <w:t xml:space="preserve">Dentist</w:t>
      </w:r>
      <w:r>
        <w:t xml:space="preserve"> </w:t>
      </w:r>
      <w:r>
        <w:t xml:space="preserve">in</w:t>
      </w:r>
      <w:r>
        <w:t xml:space="preserve"> </w:t>
      </w:r>
      <w:r>
        <w:rPr>
          <w:bCs/>
          <w:b/>
        </w:rPr>
        <w:t xml:space="preserve">Kuwait City</w:t>
      </w:r>
      <w:r>
        <w:t xml:space="preserve"> </w:t>
      </w:r>
      <w:r>
        <w:t xml:space="preserve">must be trained to navigate these religious observances respectfully while ensuring that medical necessities are met. Literature on cross-cultural healthcare communication emphasizes the need for empathy and flexibility.</w:t>
      </w:r>
    </w:p>
    <w:bookmarkEnd w:id="23"/>
    <w:bookmarkStart w:id="24" w:name="X59a6c76eed08642c88bb4aa4a1f1297f4df9937"/>
    <w:p>
      <w:pPr>
        <w:pStyle w:val="Heading2"/>
      </w:pPr>
      <w:r>
        <w:t xml:space="preserve">Educational Trends and Professional Development</w:t>
      </w:r>
    </w:p>
    <w:p>
      <w:pPr>
        <w:pStyle w:val="FirstParagraph"/>
      </w:pPr>
      <w:r>
        <w:t xml:space="preserve">The books reviewed also touch upon the educational background of dental practitioners in Kuwait. There is a strong emphasis on continuous professional development (CPD). Many local professionals pursue international certifications to align with global standards. This trend indicates a highly motivated workforce that values excellence. The interaction between local education institutions and international partners in</w:t>
      </w:r>
      <w:r>
        <w:t xml:space="preserve"> </w:t>
      </w:r>
      <w:r>
        <w:rPr>
          <w:bCs/>
          <w:b/>
        </w:rPr>
        <w:t xml:space="preserve">Kuwait City</w:t>
      </w:r>
      <w:r>
        <w:t xml:space="preserve"> </w:t>
      </w:r>
      <w:r>
        <w:t xml:space="preserve">fosters an environment where the latest research can be quickly translated into clinical practice.</w:t>
      </w:r>
    </w:p>
    <w:bookmarkEnd w:id="24"/>
    <w:bookmarkStart w:id="25" w:name="conclusion"/>
    <w:p>
      <w:pPr>
        <w:pStyle w:val="Heading2"/>
      </w:pPr>
      <w:r>
        <w:t xml:space="preserve">Conclusion</w:t>
      </w:r>
    </w:p>
    <w:p>
      <w:pPr>
        <w:pStyle w:val="FirstParagraph"/>
      </w:pPr>
      <w:r>
        <w:t xml:space="preserve">In summary, this</w:t>
      </w:r>
      <w:r>
        <w:t xml:space="preserve"> </w:t>
      </w:r>
      <w:r>
        <w:rPr>
          <w:bCs/>
          <w:b/>
        </w:rPr>
        <w:t xml:space="preserve">Book Report</w:t>
      </w:r>
      <w:r>
        <w:t xml:space="preserve"> </w:t>
      </w:r>
      <w:r>
        <w:t xml:space="preserve">underscores the dynamic nature of dentistry today. It is no longer a static field but one that evolves with technology and societal needs. For the</w:t>
      </w:r>
      <w:r>
        <w:t xml:space="preserve"> </w:t>
      </w:r>
      <w:r>
        <w:rPr>
          <w:bCs/>
          <w:b/>
        </w:rPr>
        <w:t xml:space="preserve">Dentist</w:t>
      </w:r>
      <w:r>
        <w:t xml:space="preserve">, practicing in</w:t>
      </w:r>
      <w:r>
        <w:t xml:space="preserve"> </w:t>
      </w:r>
      <w:r>
        <w:rPr>
          <w:bCs/>
          <w:b/>
        </w:rPr>
        <w:t xml:space="preserve">Kuwait City</w:t>
      </w:r>
      <w:r>
        <w:t xml:space="preserve"> </w:t>
      </w:r>
      <w:r>
        <w:t xml:space="preserve">offers both opportunities and challenges. The opportunity lies in serving a population that values high-quality, aesthetic, and efficient care; the challenge involves maintaining cultural sensitivity while adopting cutting-edge technologies.</w:t>
      </w:r>
    </w:p>
    <w:p>
      <w:pPr>
        <w:pStyle w:val="BodyText"/>
      </w:pPr>
      <w:r>
        <w:t xml:space="preserve">Ultimately, the future of dental care in this region depends on the ability of practitioners to adapt. By embracing digital tools, prioritizing preventative education tailored to local diets and habits, and respecting cultural nuances,</w:t>
      </w:r>
      <w:r>
        <w:t xml:space="preserve"> </w:t>
      </w:r>
      <w:r>
        <w:rPr>
          <w:bCs/>
          <w:b/>
        </w:rPr>
        <w:t xml:space="preserve">Dentists</w:t>
      </w:r>
      <w:r>
        <w:t xml:space="preserve"> </w:t>
      </w:r>
      <w:r>
        <w:t xml:space="preserve">can significantly improve oral health outcomes in</w:t>
      </w:r>
      <w:r>
        <w:t xml:space="preserve"> </w:t>
      </w:r>
      <w:r>
        <w:rPr>
          <w:bCs/>
          <w:b/>
        </w:rPr>
        <w:t xml:space="preserve">Kuwait City</w:t>
      </w:r>
      <w:r>
        <w:t xml:space="preserve">. This synthesis of global literature and local application provides a roadmap for future practice improvements.</w:t>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Modern Dentistry in Kuwait City</dc:title>
  <dc:creator/>
  <dc:language>en</dc:language>
  <cp:keywords/>
  <dcterms:created xsi:type="dcterms:W3CDTF">2026-07-29T12:06:45Z</dcterms:created>
  <dcterms:modified xsi:type="dcterms:W3CDTF">2026-07-29T12:06:45Z</dcterms:modified>
</cp:coreProperties>
</file>

<file path=docProps/custom.xml><?xml version="1.0" encoding="utf-8"?>
<Properties xmlns="http://schemas.openxmlformats.org/officeDocument/2006/custom-properties" xmlns:vt="http://schemas.openxmlformats.org/officeDocument/2006/docPropsVTypes"/>
</file>