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Myanmar</w:t>
      </w:r>
      <w:r>
        <w:t xml:space="preserve"> </w:t>
      </w:r>
      <w:r>
        <w:t xml:space="preserve">Yangon</w:t>
      </w:r>
    </w:p>
    <w:bookmarkStart w:id="27" w:name="book-report"/>
    <w:p>
      <w:pPr>
        <w:pStyle w:val="Heading1"/>
      </w:pPr>
      <w:r>
        <w:t xml:space="preserve">Book Report:</w:t>
      </w:r>
    </w:p>
    <w:bookmarkStart w:id="26" w:name="Xc7db7d60eba3898a320931cd8e6aaff12db9bd4"/>
    <w:p>
      <w:pPr>
        <w:pStyle w:val="Heading3"/>
      </w:pPr>
      <w:r>
        <w:t xml:space="preserve">An Analysis of the Modern Dental Landscape in Myanmar Yangon</w:t>
      </w:r>
    </w:p>
    <w:p>
      <w:pPr>
        <w:pStyle w:val="FirstParagraph"/>
      </w:pPr>
      <w:r>
        <w:rPr>
          <w:bCs/>
          <w:b/>
        </w:rPr>
        <w:t xml:space="preserve">Date:</w:t>
      </w:r>
      <w:r>
        <w:t xml:space="preserve"> </w:t>
      </w:r>
      <w:r>
        <w:t xml:space="preserve">October 24, 2023</w:t>
      </w:r>
      <w:r>
        <w:br/>
      </w:r>
      <w:r>
        <w:rPr>
          <w:bCs/>
          <w:b/>
        </w:rPr>
        <w:t xml:space="preserve">Subject:</w:t>
      </w:r>
      <w:r>
        <w:t xml:space="preserve">&gt; Public Health, Dentistry, and Socio-Economic DevelopmentFocal Region:MMyanmar YangonKeywords: Dental Care Quality Infrastructure Accessibility</w:t>
      </w:r>
    </w:p>
    <w:p>
      <w:pPr>
        <w:pStyle w:val="BodyText"/>
      </w:pPr>
      <w:r>
        <w:rPr>
          <w:bCs/>
          <w:b/>
        </w:rPr>
        <w:t xml:space="preserve">Introduction</w:t>
      </w:r>
    </w:p>
    <w:p>
      <w:pPr>
        <w:pStyle w:val="BodyText"/>
      </w:pPr>
      <w:r>
        <w:t xml:space="preserve">This book report serves as a comprehensive synthesis of literature, case studies, and socio-economic data regarding the state of dentistry in Myanmar Yangon. While there is no single canonical text that exclusively covers this niche topic in its entirety for international audiences, this report aggregates findings from recent public health journals, dental association surveys within Southeast Asia and specific reports on the development trajectory of</w:t>
      </w:r>
      <w:r>
        <w:t xml:space="preserve"> </w:t>
      </w:r>
      <w:r>
        <w:rPr>
          <w:bCs/>
          <w:b/>
        </w:rPr>
        <w:t xml:space="preserve">Myanmar Yangon</w:t>
      </w:r>
      <w:r>
        <w:t xml:space="preserve">. The primary objective is to examine how the profession of a</w:t>
      </w:r>
      <w:r>
        <w:t xml:space="preserve"> </w:t>
      </w:r>
      <w:r>
        <w:rPr>
          <w:bCs/>
          <w:b/>
        </w:rPr>
        <w:t xml:space="preserve">Dentist</w:t>
      </w:r>
      <w:r>
        <w:t xml:space="preserve"> </w:t>
      </w:r>
      <w:r>
        <w:t xml:space="preserve">has evolved in one of Myanmar's most populous cities, analyzing the intersection of colonial legacy, rapid modernization, economic volatility, and global health standards.</w:t>
      </w:r>
    </w:p>
    <w:p>
      <w:pPr>
        <w:pStyle w:val="BodyText"/>
      </w:pPr>
      <w:r>
        <w:rPr>
          <w:bCs/>
          <w:b/>
        </w:rPr>
        <w:t xml:space="preserve">I. Historical Context: The Colonial Legacy and Modern Transition</w:t>
      </w:r>
    </w:p>
    <w:p>
      <w:pPr>
        <w:pStyle w:val="BodyText"/>
      </w:pPr>
      <w:r>
        <w:t xml:space="preserve">To understand the current state of dental practice in</w:t>
      </w:r>
    </w:p>
    <w:p>
      <w:pPr>
        <w:pStyle w:val="BodyText"/>
      </w:pPr>
      <w:r>
        <w:t xml:space="preserve">Myanmar Yangon, one must first appreciate the historical framework established during British colonial rule. Early dental services were primarily available to colonial administrators and the elite, leaving a significant gap in public oral health infrastructure. Post-independence, particularly under socialist policies in the late 20th century, dental care was nationalized and often neglected due to a lack of resources and international isolation.</w:t>
      </w:r>
    </w:p>
    <w:p>
      <w:pPr>
        <w:pStyle w:val="BodyText"/>
      </w:pPr>
      <w:r>
        <w:t xml:space="preserve">The opening up of</w:t>
      </w:r>
    </w:p>
    <w:p>
      <w:pPr>
        <w:pStyle w:val="BodyText"/>
      </w:pPr>
      <w:r>
        <w:t xml:space="preserve">Myanmar Yangon in the last decade has triggered a renaissance in private healthcare. The role of the</w:t>
      </w:r>
      <w:r>
        <w:t xml:space="preserve"> </w:t>
      </w:r>
      <w:r>
        <w:rPr>
          <w:bCs/>
          <w:b/>
        </w:rPr>
        <w:t xml:space="preserve">Dentist</w:t>
      </w:r>
      <w:r>
        <w:t xml:space="preserve">has shifted from a state-employed provider focused on basic extraction to a specialized professional offering restorative, cosmetic, and orthodontic services. This report highlights that the modern</w:t>
      </w:r>
    </w:p>
    <w:p>
      <w:pPr>
        <w:pStyle w:val="BodyText"/>
      </w:pPr>
      <w:r>
        <w:t xml:space="preserve">Dentist in</w:t>
      </w:r>
    </w:p>
    <w:p>
      <w:pPr>
        <w:pStyle w:val="BodyText"/>
      </w:pPr>
      <w:r>
        <w:t xml:space="preserve">Myanmar Yangonis often operating in a dual system: navigating public sector constraints while thriving in an increasingly competitive private market.</w:t>
      </w:r>
    </w:p>
    <w:p>
      <w:pPr>
        <w:pStyle w:val="BodyText"/>
      </w:pPr>
      <w:r>
        <w:rPr>
          <w:bCs/>
          <w:b/>
        </w:rPr>
        <w:t xml:space="preserve">II. The Evolution of the Dental Profession</w:t>
      </w:r>
    </w:p>
    <w:bookmarkStart w:id="20" w:name="a.-training-and-education"/>
    <w:p>
      <w:pPr>
        <w:pStyle w:val="Heading3"/>
      </w:pPr>
      <w:r>
        <w:t xml:space="preserve">A. Training and Education</w:t>
      </w:r>
    </w:p>
    <w:p>
      <w:pPr>
        <w:pStyle w:val="FirstParagraph"/>
      </w:pPr>
      <w:r>
        <w:t xml:space="preserve">A critical aspect discussed in the literature is the educational pipeline for aspiring dentists in Yangon. The Yangon Dental College remains a cornerstone institution, yet recent reports suggest that while theoretical knowledge is robust, practical training with modern equipment has historically been limited due to import restrictions on medical supplies. However, contemporary books and articles on health development in Myanmar note a surge in overseas training programs where young</w:t>
      </w:r>
    </w:p>
    <w:p>
      <w:pPr>
        <w:pStyle w:val="BodyText"/>
      </w:pPr>
      <w:r>
        <w:t xml:space="preserve">Dentists from Yangon specialize abroad before returning to establish clinics that meet international standards.</w:t>
      </w:r>
    </w:p>
    <w:bookmarkEnd w:id="20"/>
    <w:bookmarkStart w:id="21" w:name="b.-specialization-vs.-general-practice"/>
    <w:p>
      <w:pPr>
        <w:pStyle w:val="Heading3"/>
      </w:pPr>
      <w:r>
        <w:t xml:space="preserve">B. Specialization vs. General Practice</w:t>
      </w:r>
    </w:p>
    <w:p>
      <w:pPr>
        <w:pStyle w:val="FirstParagraph"/>
      </w:pPr>
      <w:r>
        <w:t xml:space="preserve">In the past, a single general dentist handled all oral health issues. Today, in the bustling districts of Yangon such as Kamayut and Bahan, specialization is on the rise. The literature identifies growing demand for orthodontics (braces), endodontics (root canals), and implantology. This shift reflects not only an improvement in dental expertise but also a changing consumer demographic that views oral health as integral to overall well-being rather than merely a remedy for pain.</w:t>
      </w:r>
    </w:p>
    <w:p>
      <w:pPr>
        <w:pStyle w:val="BodyText"/>
      </w:pPr>
      <w:r>
        <w:rPr>
          <w:bCs/>
          <w:b/>
        </w:rPr>
        <w:t xml:space="preserve">III. Infrastructure and Economic Challenges</w:t>
      </w:r>
    </w:p>
    <w:bookmarkEnd w:id="21"/>
    <w:bookmarkStart w:id="22" w:name="a.-access-to-technology"/>
    <w:p>
      <w:pPr>
        <w:pStyle w:val="Heading3"/>
      </w:pPr>
      <w:r>
        <w:t xml:space="preserve">A. Access to Technology</w:t>
      </w:r>
    </w:p>
    <w:p>
      <w:pPr>
        <w:pStyle w:val="FirstParagraph"/>
      </w:pPr>
      <w:r>
        <w:t xml:space="preserve">The availability of advanced dental technology in Yangon is a double-edged sword. While high-end clinics in the city center boast digital radiography, 3D imaging, and laser dentistry, these services are often priced beyond the reach of the average citizen. This report emphasizes that most literature on healthcare inequality in Myanmar points out that while top-tier</w:t>
      </w:r>
    </w:p>
    <w:p>
      <w:pPr>
        <w:pStyle w:val="BodyText"/>
      </w:pPr>
      <w:r>
        <w:t xml:space="preserve">Dentists provide world-class care comparable to Singapore or Thailand for those who can pay, a significant portion of Yangon’s population relies on outdated equipment and basic interventions due to cost.</w:t>
      </w:r>
    </w:p>
    <w:bookmarkEnd w:id="22"/>
    <w:bookmarkStart w:id="23" w:name="b.-supply-chain-volatility"/>
    <w:p>
      <w:pPr>
        <w:pStyle w:val="Heading3"/>
      </w:pPr>
      <w:r>
        <w:t xml:space="preserve">B. Supply Chain Volatility</w:t>
      </w:r>
    </w:p>
    <w:p>
      <w:pPr>
        <w:pStyle w:val="FirstParagraph"/>
      </w:pPr>
      <w:r>
        <w:t xml:space="preserve">Economic sanctions and currency fluctuation have historically disrupted the supply chain for dental materials in Myanmar. Dentists frequently face challenges in sourcing high-quality composites, anesthesia, and sterilization equipment. This has forced many practitioners to become adept at inventory management and seeking alternative suppliers, a resilience factor that defines the contemporary dental experience in Yangon.</w:t>
      </w:r>
    </w:p>
    <w:p>
      <w:pPr>
        <w:pStyle w:val="BodyText"/>
      </w:pPr>
      <w:r>
        <w:rPr>
          <w:bCs/>
          <w:b/>
        </w:rPr>
        <w:t xml:space="preserve">IV. Public Health Implications</w:t>
      </w:r>
    </w:p>
    <w:bookmarkEnd w:id="23"/>
    <w:bookmarkStart w:id="24" w:name="a.-oral-hygiene-awareness"/>
    <w:p>
      <w:pPr>
        <w:pStyle w:val="Heading3"/>
      </w:pPr>
      <w:r>
        <w:t xml:space="preserve">A. Oral Hygiene Awareness</w:t>
      </w:r>
    </w:p>
    <w:p>
      <w:pPr>
        <w:pStyle w:val="FirstParagraph"/>
      </w:pPr>
      <w:r>
        <w:t xml:space="preserve">A significant portion of this analytical review focuses on patient education. Literature indicates that oral hygiene awareness in Myanmar has historically been low, with sugar consumption and limited brushing habits contributing to high rates of periodontal disease. However, recent campaigns by dental associations in Yangon have begun to integrate preventive care into school health programs. The modern</w:t>
      </w:r>
    </w:p>
    <w:p>
      <w:pPr>
        <w:pStyle w:val="BodyText"/>
      </w:pPr>
      <w:r>
        <w:t xml:space="preserve">Dentist is increasingly acting as an educator, a role that was previously undervalued but is now recognized as crucial for long-term public health.</w:t>
      </w:r>
    </w:p>
    <w:bookmarkEnd w:id="24"/>
    <w:bookmarkStart w:id="25" w:name="b.-urban-rural-disparity"/>
    <w:p>
      <w:pPr>
        <w:pStyle w:val="Heading3"/>
      </w:pPr>
      <w:r>
        <w:t xml:space="preserve">B. Urban-Rural Disparity</w:t>
      </w:r>
    </w:p>
    <w:p>
      <w:pPr>
        <w:pStyle w:val="FirstParagraph"/>
      </w:pPr>
      <w:r>
        <w:t xml:space="preserve">The report notes a stark contrast between Yangon and the rest of the country. While this book report focuses on Yangon, it is impossible to ignore that dental professionals in the capital often serve as training grounds for rural districts. The concentration of specialists in Yangon creates a "brain drain" effect, where rural areas suffer from severe shortages of qualified</w:t>
      </w:r>
    </w:p>
    <w:p>
      <w:pPr>
        <w:pStyle w:val="BodyText"/>
      </w:pPr>
      <w:r>
        <w:t xml:space="preserve">Dentists. This disparity remains a key topic in discussions regarding equitable healthcare access.</w:t>
      </w:r>
    </w:p>
    <w:p>
      <w:pPr>
        <w:pStyle w:val="BodyText"/>
      </w:pPr>
      <w:r>
        <w:rPr>
          <w:bCs/>
          <w:b/>
        </w:rPr>
        <w:t xml:space="preserve">V. Socio-Cultural Factors and Patient Behavior</w:t>
      </w:r>
    </w:p>
    <w:p>
      <w:pPr>
        <w:pStyle w:val="BodyText"/>
      </w:pPr>
      <w:r>
        <w:t xml:space="preserve">In Yangon, cultural attitudes toward dental pain are slowly shifting. Traditionally, toothaches were managed with home remedies or traditional medicine until the pain became unbearable, leading to complex extractions rather than restorative treatments. Contemporary observations suggest a growing middle class in Yangon that is willing to invest in preventive dentistry and aesthetic improvements (such as veneers and whitening). This trend aligns with broader Southeast Asian beauty standards and the influence of global media on young people in Myanmar.</w:t>
      </w:r>
    </w:p>
    <w:p>
      <w:pPr>
        <w:pStyle w:val="BodyText"/>
      </w:pPr>
      <w:r>
        <w:rPr>
          <w:bCs/>
          <w:b/>
        </w:rPr>
        <w:t xml:space="preserve">VI. Critical Analysis of Healthcare Policy</w:t>
      </w:r>
    </w:p>
    <w:p>
      <w:pPr>
        <w:pStyle w:val="BodyText"/>
      </w:pPr>
      <w:r>
        <w:t xml:space="preserve">The literature reviewed reveals gaps in government policy support for private dental innovation. While the Ministry of Health acknowledges the importance of oral health, funding for public dental clinics remains insufficient. This has created an environment where private enterprise drives quality improvement. However, regulatory frameworks to ensure quality control among private clinics are still evolving. There is a call in recent academic papers for stricter licensing and continuing education requirements to maintain standards as the number of dental schools and practices expands.</w:t>
      </w:r>
    </w:p>
    <w:p>
      <w:pPr>
        <w:pStyle w:val="BodyText"/>
      </w:pPr>
      <w:r>
        <w:rPr>
          <w:bCs/>
          <w:b/>
        </w:rPr>
        <w:t xml:space="preserve">VII. Conclusion</w:t>
      </w:r>
    </w:p>
    <w:p>
      <w:pPr>
        <w:pStyle w:val="BodyText"/>
      </w:pPr>
      <w:r>
        <w:t xml:space="preserve">In conclusion, the landscape of dentistry in</w:t>
      </w:r>
    </w:p>
    <w:p>
      <w:pPr>
        <w:pStyle w:val="BodyText"/>
      </w:pPr>
      <w:r>
        <w:t xml:space="preserve">Myanmar Yangonis one of dynamic transformation. The role of the</w:t>
      </w:r>
    </w:p>
    <w:p>
      <w:pPr>
        <w:pStyle w:val="BodyText"/>
      </w:pPr>
      <w:r>
        <w:t xml:space="preserve">Dentisthas expanded from a basic medical practitioner to a specialized healthcare provider catering to both clinical needs and aesthetic desires. Despite significant challenges related infrastructure, supply chains, and economic inequality, the trajectory is positive.</w:t>
      </w:r>
    </w:p>
    <w:p>
      <w:pPr>
        <w:pStyle w:val="BodyText"/>
      </w:pPr>
      <w:r>
        <w:t xml:space="preserve">This book report synthesizes that for oral health in Yangon to improve further, there must be increased collaboration between the government and private sector investment in education. The resilience of dental professionals in Yangon is commendable; they operate with limited resources yet strive to deliver quality care. Future literature should focus on longitudinal studies of patient outcomes and the effectiveness of public health interventions aimed at increasing oral hygiene literacy among the urban poor.</w:t>
      </w:r>
    </w:p>
    <w:p>
      <w:pPr>
        <w:pStyle w:val="BodyText"/>
      </w:pPr>
      <w:r>
        <w:t xml:space="preserve">Ultimately, understanding the</w:t>
      </w:r>
    </w:p>
    <w:p>
      <w:pPr>
        <w:pStyle w:val="BodyText"/>
      </w:pPr>
      <w:r>
        <w:t xml:space="preserve">Dentistin</w:t>
      </w:r>
    </w:p>
    <w:p>
      <w:pPr>
        <w:pStyle w:val="BodyText"/>
      </w:pPr>
      <w:r>
        <w:t xml:space="preserve">Myanmar Yangonprovides a microcosm for understanding broader themes of healthcare development in emerging economies: the tension between global standards and local realities, and the critical role of human capital in driving public health progress.</w:t>
      </w:r>
    </w:p>
    <w:p>
      <w:r>
        <w:pict>
          <v:rect style="width:0;height:1.5pt" o:hralign="center" o:hrstd="t" o:hr="t"/>
        </w:pict>
      </w:r>
    </w:p>
    <w:p>
      <w:pPr>
        <w:pStyle w:val="FirstParagraph"/>
      </w:pPr>
      <w:r>
        <w:t xml:space="preserve">Disclaimer: This report is a synthesis of general knowledge regarding dental trends in Myanmar Yangon as available up to late 2023. For specific medical advice or localized statistics, please consult official health ministries or peer-reviewed journals specifically focused on Southeast Asian public health.</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Myanmar Yangon</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