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book-report"/>
    <w:p>
      <w:pPr>
        <w:pStyle w:val="Heading1"/>
      </w:pPr>
      <w:r>
        <w:t xml:space="preserve">Book Report</w:t>
      </w:r>
    </w:p>
    <w:p>
      <w:pPr>
        <w:pStyle w:val="FirstParagraph"/>
      </w:pPr>
      <w:r>
        <w:t xml:space="preserve">A Comprehensive Analysis of the Dentist Landscape in South Africa, Cape Town</w:t>
      </w:r>
      <w:r>
        <w:br/>
      </w:r>
      <w:r>
        <w:br/>
      </w:r>
      <w:r>
        <w:rPr>
          <w:bCs/>
          <w:b/>
        </w:rPr>
        <w:t xml:space="preserve">Focusing on Access, Equity, and Clinical Excellence</w:t>
      </w:r>
    </w:p>
    <w:p>
      <w:pPr>
        <w:pStyle w:val="BodyText"/>
      </w:pPr>
      <w:r>
        <w:t xml:space="preserve">This report serves as a critical examination of the current literature and professional discourse surrounding dental healthcare within the specific geographic and socio-economic context of South Africa, with a concentrated focus on Cape Town. The primary subject of analysis is the role, accessibility, and practice standards of the</w:t>
      </w:r>
      <w:r>
        <w:t xml:space="preserve"> </w:t>
      </w:r>
      <w:r>
        <w:rPr>
          <w:bCs/>
          <w:b/>
        </w:rPr>
        <w:t xml:space="preserve">Dentist</w:t>
      </w:r>
      <w:r>
        <w:t xml:space="preserve"> </w:t>
      </w:r>
      <w:r>
        <w:t xml:space="preserve">in this vibrant yet complex metropolis. As South Africa continues to navigate post-apartheid structural transformations, the dental sector remains a microcosm of broader national challenges regarding inequality, resource distribution, and public health infrastructure. This document synthesizes key themes from recent studies, policy documents, and industry reports to provide a holistic overview of the dental profession in</w:t>
      </w:r>
      <w:r>
        <w:t xml:space="preserve"> </w:t>
      </w:r>
      <w:r>
        <w:rPr>
          <w:bCs/>
          <w:b/>
        </w:rPr>
        <w:t xml:space="preserve">South Africa</w:t>
      </w:r>
      <w:r>
        <w:t xml:space="preserve">, specifically addressing the unique dynamics found in</w:t>
      </w:r>
      <w:r>
        <w:t xml:space="preserve"> </w:t>
      </w:r>
      <w:r>
        <w:rPr>
          <w:bCs/>
          <w:b/>
        </w:rPr>
        <w:t xml:space="preserve">Cape Town</w:t>
      </w:r>
      <w:r>
        <w:t xml:space="preserve">.</w:t>
      </w:r>
    </w:p>
    <w:bookmarkStart w:id="20" w:name="introduction-the-dualistic-reality"/>
    <w:p>
      <w:pPr>
        <w:pStyle w:val="Heading2"/>
      </w:pPr>
      <w:r>
        <w:t xml:space="preserve">1. Introduction: The Dualistic Reality</w:t>
      </w:r>
    </w:p>
    <w:p>
      <w:pPr>
        <w:pStyle w:val="FirstParagraph"/>
      </w:pPr>
      <w:r>
        <w:t xml:space="preserve">The literature consistently highlights a stark dichotomy within South Africa's healthcare system, and this is nowhere more evident than in dentistry. The country operates under a two-tiered system comprising a well-resourced private sector and an underfunded public sector. In the context of</w:t>
      </w:r>
      <w:r>
        <w:t xml:space="preserve"> </w:t>
      </w:r>
      <w:r>
        <w:rPr>
          <w:bCs/>
          <w:b/>
        </w:rPr>
        <w:t xml:space="preserve">South Africa</w:t>
      </w:r>
      <w:r>
        <w:t xml:space="preserve">, the majority of dental care is delivered by private practitioners who cater predominantly to insured individuals, particularly those in the middle and upper classes. Conversely, the public sector is responsible for serving approximately 80% to 90% of the population, including those with low incomes and no medical aid coverage. This report focuses heavily on</w:t>
      </w:r>
      <w:r>
        <w:t xml:space="preserve"> </w:t>
      </w:r>
      <w:r>
        <w:rPr>
          <w:bCs/>
          <w:b/>
        </w:rPr>
        <w:t xml:space="preserve">Cape Town</w:t>
      </w:r>
      <w:r>
        <w:t xml:space="preserve"> </w:t>
      </w:r>
      <w:r>
        <w:t xml:space="preserve">as a case study because it exemplifies this disparity geographically; affluent suburbs like Constantia and Bantry Bay sit in close proximity to underserved townships such as Khayelitsha and Mitchell’s Plain, creating a vivid visual representation of the healthcare divide.</w:t>
      </w:r>
    </w:p>
    <w:bookmarkEnd w:id="20"/>
    <w:bookmarkStart w:id="21" w:name="the-role-of-the-dentist-in-public-health"/>
    <w:p>
      <w:pPr>
        <w:pStyle w:val="Heading2"/>
      </w:pPr>
      <w:r>
        <w:t xml:space="preserve">2. The Role of the Dentist in Public Health</w:t>
      </w:r>
    </w:p>
    <w:p>
      <w:pPr>
        <w:pStyle w:val="FirstParagraph"/>
      </w:pPr>
      <w:r>
        <w:t xml:space="preserve">In</w:t>
      </w:r>
      <w:r>
        <w:t xml:space="preserve"> </w:t>
      </w:r>
      <w:r>
        <w:rPr>
          <w:bCs/>
          <w:b/>
        </w:rPr>
        <w:t xml:space="preserve">Cape Town</w:t>
      </w:r>
      <w:r>
        <w:t xml:space="preserve">, the role of the public sector</w:t>
      </w:r>
      <w:r>
        <w:t xml:space="preserve"> </w:t>
      </w:r>
      <w:r>
        <w:rPr>
          <w:bCs/>
          <w:b/>
        </w:rPr>
        <w:t xml:space="preserve">Dentist</w:t>
      </w:r>
      <w:r>
        <w:t xml:space="preserve"> </w:t>
      </w:r>
      <w:r>
        <w:t xml:space="preserve">is multifaceted, extending beyond clinical treatment to include urgent pain management and emergency extractions due to limited resources. Literature indicates that public dental clinics in Cape Town often suffer from high patient-to-dentist ratios, leading to long waiting times. The focus of care is largely palliative rather than preventative or restorative. This finding underscores a critical gap in the current system: while the</w:t>
      </w:r>
      <w:r>
        <w:t xml:space="preserve"> </w:t>
      </w:r>
      <w:r>
        <w:rPr>
          <w:bCs/>
          <w:b/>
        </w:rPr>
        <w:t xml:space="preserve">Dentist</w:t>
      </w:r>
      <w:r>
        <w:t xml:space="preserve"> </w:t>
      </w:r>
      <w:r>
        <w:t xml:space="preserve">is essential for relieving immediate suffering, the lack of resources prevents comprehensive oral health promotion. Reports from local municipal health departments suggest that preventive education programs are often underfunded, leaving vulnerable populations in</w:t>
      </w:r>
      <w:r>
        <w:t xml:space="preserve"> </w:t>
      </w:r>
      <w:r>
        <w:rPr>
          <w:bCs/>
          <w:b/>
        </w:rPr>
        <w:t xml:space="preserve">South Africa</w:t>
      </w:r>
      <w:r>
        <w:t xml:space="preserve">, particularly in peri-urban areas around Cape Town, susceptible to preventable dental diseases such as caries and periodontal disease.</w:t>
      </w:r>
    </w:p>
    <w:bookmarkEnd w:id="21"/>
    <w:bookmarkStart w:id="22" w:name="accessibility-and-geographic-barriers"/>
    <w:p>
      <w:pPr>
        <w:pStyle w:val="Heading2"/>
      </w:pPr>
      <w:r>
        <w:t xml:space="preserve">3. Accessibility and Geographic Barriers</w:t>
      </w:r>
    </w:p>
    <w:p>
      <w:pPr>
        <w:pStyle w:val="FirstParagraph"/>
      </w:pPr>
      <w:r>
        <w:t xml:space="preserve">A significant portion of the analyzed texts discusses accessibility issues specific to</w:t>
      </w:r>
      <w:r>
        <w:t xml:space="preserve"> </w:t>
      </w:r>
      <w:r>
        <w:rPr>
          <w:bCs/>
          <w:b/>
        </w:rPr>
        <w:t xml:space="preserve">Cape Town</w:t>
      </w:r>
      <w:r>
        <w:t xml:space="preserve">. The city’s topography, characterized by steep slopes and a long coastline, combined with its historical spatial planning inherited from apartheid-era laws, creates substantial barriers for patients in townships. For a</w:t>
      </w:r>
      <w:r>
        <w:t xml:space="preserve"> </w:t>
      </w:r>
      <w:r>
        <w:rPr>
          <w:bCs/>
          <w:b/>
        </w:rPr>
        <w:t xml:space="preserve">Dentist</w:t>
      </w:r>
      <w:r>
        <w:t xml:space="preserve"> </w:t>
      </w:r>
      <w:r>
        <w:t xml:space="preserve">working in the private sector on the Atlantic Seaboard, accessibility is high for those with means but irrelevant to those without. In contrast, residents of areas like Khayelitsha face significant transportation costs and time burdens to reach public dental facilities. The literature suggests that mobile dental clinics and community health worker interventions are emerging as viable solutions in</w:t>
      </w:r>
      <w:r>
        <w:t xml:space="preserve"> </w:t>
      </w:r>
      <w:r>
        <w:rPr>
          <w:bCs/>
          <w:b/>
        </w:rPr>
        <w:t xml:space="preserve">South Africa</w:t>
      </w:r>
      <w:r>
        <w:t xml:space="preserve"> </w:t>
      </w:r>
      <w:r>
        <w:t xml:space="preserve">to bridge this gap, bringing the services of a</w:t>
      </w:r>
      <w:r>
        <w:t xml:space="preserve"> </w:t>
      </w:r>
      <w:r>
        <w:rPr>
          <w:bCs/>
          <w:b/>
        </w:rPr>
        <w:t xml:space="preserve">Dentist</w:t>
      </w:r>
      <w:r>
        <w:t xml:space="preserve"> </w:t>
      </w:r>
      <w:r>
        <w:t xml:space="preserve">directly into the communities that need it most in</w:t>
      </w:r>
      <w:r>
        <w:t xml:space="preserve"> </w:t>
      </w:r>
      <w:r>
        <w:rPr>
          <w:bCs/>
          <w:b/>
        </w:rPr>
        <w:t xml:space="preserve">Cape Town</w:t>
      </w:r>
      <w:r>
        <w:t xml:space="preserve">.</w:t>
      </w:r>
    </w:p>
    <w:bookmarkEnd w:id="22"/>
    <w:bookmarkStart w:id="23" w:name="X35f6e881d0b32878a87c972cac2f8fb51ba401c"/>
    <w:p>
      <w:pPr>
        <w:pStyle w:val="Heading2"/>
      </w:pPr>
      <w:r>
        <w:t xml:space="preserve">4. Educational Pipelines and Workforce Distribution</w:t>
      </w:r>
    </w:p>
    <w:p>
      <w:pPr>
        <w:pStyle w:val="FirstParagraph"/>
      </w:pPr>
      <w:r>
        <w:t xml:space="preserve">The University of Cape Town’s Faculty of Dentistry plays a pivotal role in shaping the future landscape of dental care in</w:t>
      </w:r>
      <w:r>
        <w:t xml:space="preserve"> </w:t>
      </w:r>
      <w:r>
        <w:rPr>
          <w:bCs/>
          <w:b/>
        </w:rPr>
        <w:t xml:space="preserve">South Africa</w:t>
      </w:r>
      <w:r>
        <w:t xml:space="preserve">. Reviewing educational outputs reveals that while the institution produces high-quality graduates, there is a tendency for new graduates to gravitate towards private practice opportunities in urban centers like</w:t>
      </w:r>
      <w:r>
        <w:t xml:space="preserve"> </w:t>
      </w:r>
      <w:r>
        <w:rPr>
          <w:bCs/>
          <w:b/>
        </w:rPr>
        <w:t xml:space="preserve">Cape Town</w:t>
      </w:r>
      <w:r>
        <w:t xml:space="preserve">. This creates an uneven distribution of skilled</w:t>
      </w:r>
      <w:r>
        <w:t xml:space="preserve"> </w:t>
      </w:r>
      <w:r>
        <w:rPr>
          <w:bCs/>
          <w:b/>
        </w:rPr>
        <w:t xml:space="preserve">Dentist</w:t>
      </w:r>
      <w:r>
        <w:t xml:space="preserve">s across the country. Reports indicate a need for mandatory community service rotations in public facilities to ensure that recent graduates gain experience in managing high-volume, resource-constrained environments. Furthermore, there is a growing emphasis on interdisciplinary training, where dental students learn to work alongside medical doctors and nursing staff to address holistic health issues affecting patients in</w:t>
      </w:r>
      <w:r>
        <w:t xml:space="preserve"> </w:t>
      </w:r>
      <w:r>
        <w:rPr>
          <w:bCs/>
          <w:b/>
        </w:rPr>
        <w:t xml:space="preserve">South Africa</w:t>
      </w:r>
      <w:r>
        <w:t xml:space="preserve">.</w:t>
      </w:r>
    </w:p>
    <w:bookmarkEnd w:id="23"/>
    <w:bookmarkStart w:id="24" w:name="X91a5a315b044db16269bc72e8cf2814968b502e"/>
    <w:p>
      <w:pPr>
        <w:pStyle w:val="Heading2"/>
      </w:pPr>
      <w:r>
        <w:t xml:space="preserve">5. Socio-Economic Factors and Oral Health Outcomes</w:t>
      </w:r>
    </w:p>
    <w:p>
      <w:pPr>
        <w:pStyle w:val="FirstParagraph"/>
      </w:pPr>
      <w:r>
        <w:t xml:space="preserve">The correlation between socio-economic status and oral health is a recurring theme in the documents reviewed. In</w:t>
      </w:r>
      <w:r>
        <w:t xml:space="preserve"> </w:t>
      </w:r>
      <w:r>
        <w:rPr>
          <w:bCs/>
          <w:b/>
        </w:rPr>
        <w:t xml:space="preserve">Cape Town</w:t>
      </w:r>
      <w:r>
        <w:t xml:space="preserve">, studies have shown that residents in lower-income households have significantly higher rates of untreated dental decay compared to their wealthier counterparts. The role of the</w:t>
      </w:r>
      <w:r>
        <w:t xml:space="preserve"> </w:t>
      </w:r>
      <w:r>
        <w:rPr>
          <w:bCs/>
          <w:b/>
        </w:rPr>
        <w:t xml:space="preserve">Dentist</w:t>
      </w:r>
      <w:r>
        <w:t xml:space="preserve"> </w:t>
      </w:r>
      <w:r>
        <w:t xml:space="preserve">here extends into social advocacy, as dental issues are often linked to broader determinants of health such as nutrition, housing, and education. For instance, poor diets prevalent in some township areas contribute to high caries rates. Therefore, the modern</w:t>
      </w:r>
      <w:r>
        <w:t xml:space="preserve"> </w:t>
      </w:r>
      <w:r>
        <w:rPr>
          <w:bCs/>
          <w:b/>
        </w:rPr>
        <w:t xml:space="preserve">Dentist</w:t>
      </w:r>
      <w:r>
        <w:t xml:space="preserve"> </w:t>
      </w:r>
      <w:r>
        <w:t xml:space="preserve">in</w:t>
      </w:r>
      <w:r>
        <w:t xml:space="preserve"> </w:t>
      </w:r>
      <w:r>
        <w:rPr>
          <w:bCs/>
          <w:b/>
        </w:rPr>
        <w:t xml:space="preserve">South Africa</w:t>
      </w:r>
      <w:r>
        <w:t xml:space="preserve"> </w:t>
      </w:r>
      <w:r>
        <w:t xml:space="preserve">must be equipped not only with clinical skills but also with an understanding of these socio-economic drivers to provide effective care.</w:t>
      </w:r>
    </w:p>
    <w:bookmarkEnd w:id="24"/>
    <w:bookmarkStart w:id="25" w:name="technological-integration-and-innovation"/>
    <w:p>
      <w:pPr>
        <w:pStyle w:val="Heading2"/>
      </w:pPr>
      <w:r>
        <w:t xml:space="preserve">6. Technological Integration and Innovation</w:t>
      </w:r>
    </w:p>
    <w:p>
      <w:pPr>
        <w:pStyle w:val="FirstParagraph"/>
      </w:pPr>
      <w:r>
        <w:t xml:space="preserve">The private sector in</w:t>
      </w:r>
      <w:r>
        <w:t xml:space="preserve"> </w:t>
      </w:r>
      <w:r>
        <w:rPr>
          <w:bCs/>
          <w:b/>
        </w:rPr>
        <w:t xml:space="preserve">Cape Town</w:t>
      </w:r>
      <w:r>
        <w:t xml:space="preserve">, particularly, is seeing rapid adoption of digital technologies, including 3D imaging and CAD/CAM systems for restorations. This technological leap enhances the efficiency and quality of care provided by private</w:t>
      </w:r>
      <w:r>
        <w:t xml:space="preserve"> </w:t>
      </w:r>
      <w:r>
        <w:rPr>
          <w:bCs/>
          <w:b/>
        </w:rPr>
        <w:t xml:space="preserve">Dentist</w:t>
      </w:r>
      <w:r>
        <w:t xml:space="preserve">s. However, this digital divide exacerbates the inequality between public and private sectors. While a private practice in Clifton may offer same-day crowns using advanced technology, a patient in a public clinic in Khayelitsha may wait months for an extraction with no local anesthesia options available. The literature calls for policy interventions to facilitate knowledge transfer and perhaps subsidized technology grants to improve standards across all</w:t>
      </w:r>
      <w:r>
        <w:t xml:space="preserve"> </w:t>
      </w:r>
      <w:r>
        <w:rPr>
          <w:bCs/>
          <w:b/>
        </w:rPr>
        <w:t xml:space="preserve">Dentist</w:t>
      </w:r>
      <w:r>
        <w:t xml:space="preserve"> </w:t>
      </w:r>
      <w:r>
        <w:t xml:space="preserve">practices in</w:t>
      </w:r>
      <w:r>
        <w:t xml:space="preserve"> </w:t>
      </w:r>
      <w:r>
        <w:rPr>
          <w:bCs/>
          <w:b/>
        </w:rPr>
        <w:t xml:space="preserve">South Africa</w:t>
      </w:r>
      <w:r>
        <w:t xml:space="preserve">.</w:t>
      </w:r>
    </w:p>
    <w:bookmarkEnd w:id="25"/>
    <w:bookmarkStart w:id="26" w:name="conclusion-towards-an-equitable-future"/>
    <w:p>
      <w:pPr>
        <w:pStyle w:val="Heading2"/>
      </w:pPr>
      <w:r>
        <w:t xml:space="preserve">7. Conclusion: Towards an Equitable Future</w:t>
      </w:r>
    </w:p>
    <w:p>
      <w:pPr>
        <w:pStyle w:val="FirstParagraph"/>
      </w:pPr>
      <w:r>
        <w:t xml:space="preserve">In conclusion, this report highlights that the state of dental care in South Africa is defined by profound contrasts. In</w:t>
      </w:r>
      <w:r>
        <w:t xml:space="preserve"> </w:t>
      </w:r>
      <w:r>
        <w:rPr>
          <w:bCs/>
          <w:b/>
        </w:rPr>
        <w:t xml:space="preserve">Cape Town</w:t>
      </w:r>
      <w:r>
        <w:t xml:space="preserve">, the presence of world-class facilities and highly skilled specialists coexists with systemic neglect in underserved communities. The role of the</w:t>
      </w:r>
      <w:r>
        <w:t xml:space="preserve"> </w:t>
      </w:r>
      <w:r>
        <w:rPr>
          <w:bCs/>
          <w:b/>
        </w:rPr>
        <w:t xml:space="preserve">Dentist</w:t>
      </w:r>
      <w:r>
        <w:t xml:space="preserve"> </w:t>
      </w:r>
      <w:r>
        <w:t xml:space="preserve">is expanding from a purely clinical provider to a critical component of public health infrastructure. To achieve equitable oral health outcomes, there must be concerted efforts to strengthen public sector funding, improve workforce distribution through targeted incentives and training, and implement community-based preventive programs. For stakeholders in</w:t>
      </w:r>
      <w:r>
        <w:t xml:space="preserve"> </w:t>
      </w:r>
      <w:r>
        <w:rPr>
          <w:bCs/>
          <w:b/>
        </w:rPr>
        <w:t xml:space="preserve">South Africa</w:t>
      </w:r>
      <w:r>
        <w:t xml:space="preserve">, the path forward involves recognizing that access to a competent</w:t>
      </w:r>
      <w:r>
        <w:t xml:space="preserve"> </w:t>
      </w:r>
      <w:r>
        <w:rPr>
          <w:bCs/>
          <w:b/>
        </w:rPr>
        <w:t xml:space="preserve">Dentist</w:t>
      </w:r>
      <w:r>
        <w:t xml:space="preserve"> </w:t>
      </w:r>
      <w:r>
        <w:t xml:space="preserve">is a fundamental right, not a privilege reserved for the wealthy. Only by addressing these structural inequities can Cape Town serve as an exemplary model for dental healthcare reform across the nation.</w:t>
      </w:r>
    </w:p>
    <w:p>
      <w:pPr>
        <w:pStyle w:val="BodyText"/>
      </w:pPr>
      <w:r>
        <w:rPr>
          <w:iCs/>
          <w:i/>
        </w:rPr>
        <w:t xml:space="preserve">This Book Report synthesizes current research and professional observations to provide a foundational understanding of the dental landscape in South Africa, with Cape Town serving as a critical focal point for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Dental Care in South Africa, Cape Town</dc:title>
  <dc:creator/>
  <dc:language>en</dc:language>
  <cp:keywords/>
  <dcterms:created xsi:type="dcterms:W3CDTF">2026-07-29T16:09:08Z</dcterms:created>
  <dcterms:modified xsi:type="dcterms:W3CDTF">2026-07-29T16:09:08Z</dcterms:modified>
</cp:coreProperties>
</file>

<file path=docProps/custom.xml><?xml version="1.0" encoding="utf-8"?>
<Properties xmlns="http://schemas.openxmlformats.org/officeDocument/2006/custom-properties" xmlns:vt="http://schemas.openxmlformats.org/officeDocument/2006/docPropsVTypes"/>
</file>