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Dentist</w:t>
      </w:r>
      <w:r>
        <w:t xml:space="preserve"> </w:t>
      </w:r>
      <w:r>
        <w:t xml:space="preserve">within</w:t>
      </w:r>
      <w:r>
        <w:t xml:space="preserve"> </w:t>
      </w:r>
      <w:r>
        <w:t xml:space="preserve">United</w:t>
      </w:r>
      <w:r>
        <w:t xml:space="preserve"> </w:t>
      </w:r>
      <w:r>
        <w:t xml:space="preserve">Kingdom</w:t>
      </w:r>
      <w:r>
        <w:t xml:space="preserve"> </w:t>
      </w:r>
      <w:r>
        <w:t xml:space="preserve">Manchester</w:t>
      </w:r>
    </w:p>
    <w:bookmarkStart w:id="28" w:name="Xa126ae8114841efed6336881b574e7a0a7efb13"/>
    <w:p>
      <w:pPr>
        <w:pStyle w:val="Heading1"/>
      </w:pPr>
      <w:r>
        <w:t xml:space="preserve">A Comprehensive Book Report on the Profession of Dentist within United Kingdom Manchester</w:t>
      </w:r>
    </w:p>
    <w:p>
      <w:pPr>
        <w:pStyle w:val="FirstParagraph"/>
      </w:pPr>
      <w:r>
        <w:rPr>
          <w:bCs/>
          <w:b/>
        </w:rPr>
        <w:t xml:space="preserve">Date:</w:t>
      </w:r>
      <w:r>
        <w:t xml:space="preserve"> </w:t>
      </w:r>
      <w:r>
        <w:t xml:space="preserve">October 26, 2023</w:t>
      </w:r>
      <w:r>
        <w:br/>
      </w:r>
    </w:p>
    <w:bookmarkStart w:id="20" w:name="i.-introduction-and-scope-of-inquiry"/>
    <w:p>
      <w:pPr>
        <w:pStyle w:val="Heading2"/>
      </w:pPr>
      <w:r>
        <w:t xml:space="preserve">I. Introduction and Scope of Inquiry</w:t>
      </w:r>
    </w:p>
    <w:p>
      <w:pPr>
        <w:pStyle w:val="FirstParagraph"/>
      </w:pPr>
      <w:r>
        <w:t xml:space="preserve">This document serves as a detailed book report and analytical review regarding the role, challenges, and operational framework of the profession known as a 'Dentist' specifically situated within the geographic and administrative boundaries of 'United Kingdom Manchester'. In recent years, there has been a significant surge in literature concerning health disparities in urban environments. This report synthesizes these texts to provide a holistic view of how dental professionals operate in one of the United Kingdom’s most populous metropolitan areas.</w:t>
      </w:r>
    </w:p>
    <w:p>
      <w:pPr>
        <w:pStyle w:val="BodyText"/>
      </w:pPr>
      <w:r>
        <w:t xml:space="preserve">The term "Dentist" refers not merely to the individual practitioner but to the broader ecosystem of primary care specialists who manage oral health, prevent disease, and perform surgical interventions. When contextualized within "United Kingdom Manchester," we must consider a city that is both a cultural hub and a region facing distinct socioeconomic challenges. This report aims to explore how the abstract concept of dental care translates into reality on the streets of Manchester, addressing issues such as accessibility, NHS funding structures, and the unique demographic pressures faced by local practitioners.</w:t>
      </w:r>
    </w:p>
    <w:bookmarkEnd w:id="20"/>
    <w:bookmarkStart w:id="21" w:name="X2f966db5e425a17d30fa938b2038b305ab408c0"/>
    <w:p>
      <w:pPr>
        <w:pStyle w:val="Heading2"/>
      </w:pPr>
      <w:r>
        <w:t xml:space="preserve">II. The Historical Context: Dentistry in a Changing City</w:t>
      </w:r>
    </w:p>
    <w:p>
      <w:pPr>
        <w:pStyle w:val="FirstParagraph"/>
      </w:pPr>
      <w:r>
        <w:t xml:space="preserve">To understand the current state of the dentist in Manchester, one must first review historical texts that trace the evolution of oral health care from Victorian-era extractors to modern general practitioners. Manchester has historically been an industrial powerhouse, and literature suggests that this industrial heritage has left long-lasting impacts on public health, including high rates of dental caries among older generations.</w:t>
      </w:r>
    </w:p>
    <w:p>
      <w:pPr>
        <w:pStyle w:val="BodyText"/>
      </w:pPr>
      <w:r>
        <w:t xml:space="preserve">Early accounts describe a time when access to a dentist was largely dictated by wealth and social standing in the North West. However, the establishment of the National Health Service (NHS) in 1948 marked a turning point. Contemporary reports analyze how this universal coverage model has evolved over decades, particularly in urban centers like Manchester. The literature indicates that while access improved significantly post-war, recent years have seen a contraction in NHS dental provision due to funding complexities. This historical trajectory is crucial for understanding the current crisis of appointment availability for patients across Greater Manchester.</w:t>
      </w:r>
    </w:p>
    <w:bookmarkEnd w:id="21"/>
    <w:bookmarkStart w:id="22" w:name="Xd7330150dfed561ef19402ab5ebb7571be14587"/>
    <w:p>
      <w:pPr>
        <w:pStyle w:val="Heading2"/>
      </w:pPr>
      <w:r>
        <w:t xml:space="preserve">III. The Role and Responsibilities of the Modern Dentist</w:t>
      </w:r>
    </w:p>
    <w:p>
      <w:pPr>
        <w:pStyle w:val="FirstParagraph"/>
      </w:pPr>
      <w:r>
        <w:t xml:space="preserve">The primary subject of this report, the dentist, performs a multifaceted role that extends far beyond drilling and filling. In Manchester, as elsewhere in the UK, dentists serve as gatekeepers to oral health. They are responsible for early detection of oral cancer—a critical skill given rising rates of head and neck cancers globally—and for managing complex cases involving periodontal disease.</w:t>
      </w:r>
    </w:p>
    <w:p>
      <w:pPr>
        <w:pStyle w:val="BodyText"/>
      </w:pPr>
      <w:r>
        <w:t xml:space="preserve">Recent academic reports highlight a shift in the dentist’s role towards preventive care rather than reactive treatment. In densely populated areas like Manchester, community dental services have become increasingly vital. Dentists are now expected to work closely with health visitors, schools, and social services to promote oral hygiene among children from disadvantaged backgrounds. This collaborative approach is frequently cited in literature as a necessary adaptation for practitioners working in diverse urban environments.</w:t>
      </w:r>
    </w:p>
    <w:bookmarkEnd w:id="22"/>
    <w:bookmarkStart w:id="23" w:name="X8cf90ec0ced08d3a85be6885213041faf5f7ef4"/>
    <w:p>
      <w:pPr>
        <w:pStyle w:val="Heading2"/>
      </w:pPr>
      <w:r>
        <w:t xml:space="preserve">IV. Socioeconomic Determinants: The Manchester Context</w:t>
      </w:r>
    </w:p>
    <w:p>
      <w:pPr>
        <w:pStyle w:val="FirstParagraph"/>
      </w:pPr>
      <w:r>
        <w:rPr>
          <w:bCs/>
          <w:b/>
        </w:rPr>
        <w:t xml:space="preserve">Finding:</w:t>
      </w:r>
      <w:r>
        <w:t xml:space="preserve"> </w:t>
      </w:r>
      <w:r>
        <w:t xml:space="preserve">Studies indicate a stark correlation between deprivation indices and oral health outcomes in United Kingdom Manchester. Areas with high levels of socioeconomic deprivation often report fewer registered patients with NHS dentists.</w:t>
      </w:r>
    </w:p>
    <w:p>
      <w:pPr>
        <w:pStyle w:val="BodyText"/>
      </w:pPr>
      <w:r>
        <w:t xml:space="preserve">A significant portion of the literature reviewed focuses on the disparity in care within Greater Manchester. The city is characterized by a mix of affluent suburbs and areas experiencing severe poverty. This duality presents unique challenges for the dentist. In wealthier neighborhoods, there may be an abundance of private dental clinics offering cosmetic enhancements such as whitening and veneers. Conversely, in areas with higher deprivation, the reliance on NHS dentistry is critical yet strained.</w:t>
      </w:r>
    </w:p>
    <w:p>
      <w:pPr>
        <w:pStyle w:val="BodyText"/>
      </w:pPr>
      <w:r>
        <w:t xml:space="preserve">Reports consistently point out that patients in more deprived parts of Manchester often present for treatment at later stages of disease progression. This delays intervention, increases the complexity of cases for the dentist, and raises healthcare costs. The literature suggests that this cycle is exacerbated by a lack of health literacy and financial barriers to private care. Therefore, the modern dentist in these areas must possess not only clinical skills but also strong communication abilities to educate patients who may feel alienated by the medical system.</w:t>
      </w:r>
    </w:p>
    <w:bookmarkEnd w:id="23"/>
    <w:bookmarkStart w:id="24" w:name="Xab50f3f2b7b21b4767144a0eace6deeced0c345"/>
    <w:p>
      <w:pPr>
        <w:pStyle w:val="Heading2"/>
      </w:pPr>
      <w:r>
        <w:t xml:space="preserve">V. Regulatory Frameworks and NHS Contracts</w:t>
      </w:r>
    </w:p>
    <w:p>
      <w:pPr>
        <w:pStyle w:val="FirstParagraph"/>
      </w:pPr>
      <w:r>
        <w:t xml:space="preserve">The operational reality of being a dentist in United Kingdom Manchester is heavily influenced by regulatory bodies such as the General Dental Council (GDC) and the administrative frameworks of NHS England. The current contract system for NHS dentistry has been a subject of intense debate in professional journals.</w:t>
      </w:r>
    </w:p>
    <w:p>
      <w:pPr>
        <w:pStyle w:val="BodyText"/>
      </w:pPr>
      <w:r>
        <w:t xml:space="preserve">Many reports argue that the unit-of-value payment model often fails to reflect the actual time and complexity required to treat certain patients, particularly those with special needs or complex medical histories common in urban populations. This has led to a phenomenon where some dentists choose not to accept new NHS patients, contributing to what is often described as a "NHS dental desert" in parts of Manchester. The literature calls for reform that would incentivize practices to take on NHS contracts, ensuring equitable access for all residents regardless of their income bracket.</w:t>
      </w:r>
    </w:p>
    <w:bookmarkEnd w:id="24"/>
    <w:bookmarkStart w:id="25" w:name="vi.-challenges-facing-the-profession"/>
    <w:p>
      <w:pPr>
        <w:pStyle w:val="Heading2"/>
      </w:pPr>
      <w:r>
        <w:t xml:space="preserve">VI. Challenges Facing the Profession</w:t>
      </w:r>
    </w:p>
    <w:p>
      <w:pPr>
        <w:pStyle w:val="FirstParagraph"/>
      </w:pPr>
      <w:r>
        <w:t xml:space="preserve">The book report findings identify several pressing challenges facing dentists in Manchester today:</w:t>
      </w:r>
    </w:p>
    <w:p>
      <w:pPr>
        <w:numPr>
          <w:ilvl w:val="0"/>
          <w:numId w:val="1001"/>
        </w:numPr>
        <w:pStyle w:val="Compact"/>
      </w:pPr>
      <w:r>
        <w:rPr>
          <w:bCs/>
          <w:b/>
        </w:rPr>
        <w:t xml:space="preserve">Digital Transformation:</w:t>
      </w:r>
      <w:r>
        <w:t xml:space="preserve"> </w:t>
      </w:r>
      <w:r>
        <w:t xml:space="preserve">The integration of digital scanners, X-rays, and practice management software requires continuous professional development (CPD). Dentists must adapt to these technologies to remain competitive and efficient.</w:t>
      </w:r>
    </w:p>
    <w:p>
      <w:pPr>
        <w:numPr>
          <w:ilvl w:val="0"/>
          <w:numId w:val="1001"/>
        </w:numPr>
        <w:pStyle w:val="Compact"/>
      </w:pPr>
      <w:r>
        <w:rPr>
          <w:bCs/>
          <w:b/>
        </w:rPr>
        <w:t xml:space="preserve">Mental Health Pressures:</w:t>
      </w:r>
      <w:r>
        <w:t xml:space="preserve"> </w:t>
      </w:r>
      <w:r>
        <w:t xml:space="preserve">Reports highlight the high rates of burnout among dental professionals. The pressure to meet performance targets under the NHS contract, combined with the emotional labor of treating anxious or distressed patients, contributes significantly to workforce stress.</w:t>
      </w:r>
    </w:p>
    <w:p>
      <w:pPr>
        <w:numPr>
          <w:ilvl w:val="0"/>
          <w:numId w:val="1001"/>
        </w:numPr>
        <w:pStyle w:val="Compact"/>
      </w:pPr>
      <w:r>
        <w:rPr>
          <w:bCs/>
          <w:b/>
        </w:rPr>
        <w:t xml:space="preserve">Diversity and Inclusion:</w:t>
      </w:r>
      <w:r>
        <w:t xml:space="preserve"> </w:t>
      </w:r>
      <w:r>
        <w:t xml:space="preserve">Manchester is a multicultural city. Dentists are increasingly expected to provide culturally competent care, understanding diverse dietary habits that affect oral health and overcoming language barriers through interpretation services.</w:t>
      </w:r>
    </w:p>
    <w:bookmarkEnd w:id="25"/>
    <w:bookmarkStart w:id="26" w:name="vii.-future-outlook-and-recommendations"/>
    <w:p>
      <w:pPr>
        <w:pStyle w:val="Heading2"/>
      </w:pPr>
      <w:r>
        <w:t xml:space="preserve">VII. Future Outlook and Recommendations</w:t>
      </w:r>
    </w:p>
    <w:p>
      <w:pPr>
        <w:pStyle w:val="FirstParagraph"/>
      </w:pPr>
      <w:r>
        <w:t xml:space="preserve">In conclusion, this report on the profession of dentist within United Kingdom Manchester reveals a sector in transition. While the clinical skills of dentists are world-class, the structural frameworks supporting them require attention to ensure sustainability and equity.</w:t>
      </w:r>
    </w:p>
    <w:p>
      <w:pPr>
        <w:pStyle w:val="BodyText"/>
      </w:pPr>
      <w:r>
        <w:t xml:space="preserve">The literature suggests that future strategies must focus on:</w:t>
      </w:r>
    </w:p>
    <w:p>
      <w:pPr>
        <w:numPr>
          <w:ilvl w:val="0"/>
          <w:numId w:val="1002"/>
        </w:numPr>
        <w:pStyle w:val="Compact"/>
      </w:pPr>
      <w:r>
        <w:rPr>
          <w:bCs/>
          <w:b/>
        </w:rPr>
        <w:t xml:space="preserve">Holding Functions:</w:t>
      </w:r>
      <w:r>
        <w:t xml:space="preserve"> </w:t>
      </w:r>
      <w:r>
        <w:t xml:space="preserve">Expanding the role of dental therapists and hygienists in Manchester to perform routine preventive tasks, allowing dentists to focus on more complex clinical work.</w:t>
      </w:r>
    </w:p>
    <w:p>
      <w:pPr>
        <w:numPr>
          <w:ilvl w:val="0"/>
          <w:numId w:val="1002"/>
        </w:numPr>
        <w:pStyle w:val="Compact"/>
      </w:pPr>
      <w:r>
        <w:rPr>
          <w:bCs/>
          <w:b/>
        </w:rPr>
        <w:t xml:space="preserve">Integrated Care Systems (ICS):</w:t>
      </w:r>
      <w:r>
        <w:t xml:space="preserve"> </w:t>
      </w:r>
      <w:r>
        <w:t xml:space="preserve">Better integration between primary care dental services and secondary hospital care to ensure seamless patient journeys.</w:t>
      </w:r>
    </w:p>
    <w:p>
      <w:pPr>
        <w:numPr>
          <w:ilvl w:val="0"/>
          <w:numId w:val="1002"/>
        </w:numPr>
        <w:pStyle w:val="Compact"/>
      </w:pPr>
      <w:r>
        <w:rPr>
          <w:bCs/>
          <w:b/>
        </w:rPr>
        <w:t xml:space="preserve">Policymaking Reform:</w:t>
      </w:r>
      <w:r>
        <w:t xml:space="preserve"> </w:t>
      </w:r>
      <w:r>
        <w:t xml:space="preserve">A revision of the NHS dental contract in Greater Manchester to better reflect the cost of delivery and incentivize retention of staff in deprived areas.</w:t>
      </w:r>
    </w:p>
    <w:bookmarkEnd w:id="26"/>
    <w:bookmarkStart w:id="27" w:name="viii.-conclusion"/>
    <w:p>
      <w:pPr>
        <w:pStyle w:val="Heading2"/>
      </w:pPr>
      <w:r>
        <w:t xml:space="preserve">VIII. Conclusion</w:t>
      </w:r>
    </w:p>
    <w:p>
      <w:pPr>
        <w:pStyle w:val="FirstParagraph"/>
      </w:pPr>
      <w:r>
        <w:t xml:space="preserve">The profession of dentist is pivotal to the public health infrastructure of United Kingdom Manchester. This book report has demonstrated that while dentists are essential providers of care, they operate within a complex web of socioeconomic, regulatory, and professional challenges. By understanding these dynamics through the lens of academic literature and local reports, stakeholders can better support dental practitioners in delivering equitable care to all citizens of Manchester.</w:t>
      </w:r>
    </w:p>
    <w:p>
      <w:pPr>
        <w:pStyle w:val="BodyText"/>
      </w:pPr>
      <w:r>
        <w:t xml:space="preserve">It is imperative that future research continues to monitor the impact of policy changes on patient access and dentist satisfaction. Only through sustained analysis and adaptation can we ensure that every resident in Manchester has access to timely, high-quality dental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on the Profession of Dentist within United Kingdom Manchester</dc:title>
  <dc:creator/>
  <dc:language>en</dc:language>
  <cp:keywords/>
  <dcterms:created xsi:type="dcterms:W3CDTF">2026-07-30T04:01:53Z</dcterms:created>
  <dcterms:modified xsi:type="dcterms:W3CDTF">2026-07-30T04:01:53Z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