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9508d3d73a9fbe48e7d7570e57fb191d5cf17dd"/>
    <w:p>
      <w:pPr>
        <w:pStyle w:val="Heading1"/>
      </w:pPr>
      <w:r>
        <w:t xml:space="preserve">Book Report: The Evolution and Role of the Dentist in Contemporary Vietnam, Ho Chi Minh City</w:t>
      </w:r>
    </w:p>
    <w:p>
      <w:pPr>
        <w:pStyle w:val="FirstParagraph"/>
      </w:pPr>
      <w:r>
        <w:rPr>
          <w:bCs/>
          <w:b/>
        </w:rPr>
        <w:t xml:space="preserve">Date:</w:t>
      </w:r>
      <w:r>
        <w:t xml:space="preserve"> </w:t>
      </w:r>
      <w:r>
        <w:t xml:space="preserve">October 24, 2023</w:t>
      </w:r>
      <w:r>
        <w:br/>
      </w:r>
      <w:r>
        <w:t xml:space="preserve">Sociological Analysis of Healthcare Professions</w:t>
      </w:r>
      <w:r>
        <w:br/>
      </w:r>
      <w:r>
        <w:t xml:space="preserve">Vietnam, Ho Chi Minh City</w:t>
      </w:r>
    </w:p>
    <w:bookmarkStart w:id="20" w:name="introduction"/>
    <w:p>
      <w:pPr>
        <w:pStyle w:val="Heading2"/>
      </w:pPr>
      <w:r>
        <w:t xml:space="preserve">Introduction</w:t>
      </w:r>
    </w:p>
    <w:p>
      <w:pPr>
        <w:pStyle w:val="FirstParagraph"/>
      </w:pPr>
      <w:r>
        <w:t xml:space="preserve">In the vast literature regarding global healthcare systems, few professions have undergone as dramatic a transformation as that of the dentist. This report examines the role of the dentist within a specific and dynamic cultural context: Vietnam, specifically within its economic hub, Ho Chi Minh City. By analyzing current medical trends, consumer behavior studies, and sociological observations published in recent years regarding Southeast Asian healthcare markets we can construct a comprehensive "book report" on this essential medical profession. The subject is not merely the clinical act of dentistry but the broader narrative of how access to oral health care has evolved from a luxury to a necessity for millions residing in one of Asia’s most bustling metropolises.</w:t>
      </w:r>
    </w:p>
    <w:bookmarkEnd w:id="20"/>
    <w:bookmarkStart w:id="21" w:name="Xfd9e1252972e33839988deaa6e808a2973088b7"/>
    <w:p>
      <w:pPr>
        <w:pStyle w:val="Heading2"/>
      </w:pPr>
      <w:r>
        <w:t xml:space="preserve">The Historical Context: From Colonial Legacy to Modern Practice</w:t>
      </w:r>
    </w:p>
    <w:p>
      <w:pPr>
        <w:pStyle w:val="FirstParagraph"/>
      </w:pPr>
      <w:r>
        <w:t xml:space="preserve">To understand the current state of dentistry in Vietnam, one must first look at its historical roots. The practice of modern dentistry was largely introduced during the French colonial period. For decades following independence, access to specialized dental care was limited and concentrated heavily in urban centers. However, as economic reforms known as "Doi Moi" accelerated throughout the 1990s and early 2000s, a new middle class emerged in Vietnam. Ho Chi Minh City became the epicenter of this change. The narrative of the dentist shifted from being an elite specialist serving only a small fraction of the population to becoming an integral part of preventative healthcare for the growing middle class. Recent literature suggests that this democratization is still ongoing, with disparities remaining between state-run hospitals and private clinics.</w:t>
      </w:r>
    </w:p>
    <w:bookmarkEnd w:id="21"/>
    <w:bookmarkStart w:id="22" w:name="Xdc2194c1068dd9a86718c7e8449349225d2813d"/>
    <w:p>
      <w:pPr>
        <w:pStyle w:val="Heading2"/>
      </w:pPr>
      <w:r>
        <w:t xml:space="preserve">The Rise of Private Practice in Ho Chi Minh City</w:t>
      </w:r>
    </w:p>
    <w:p>
      <w:pPr>
        <w:pStyle w:val="FirstParagraph"/>
      </w:pPr>
      <w:r>
        <w:t xml:space="preserve">A significant portion of contemporary reports on healthcare in Vietnam highlights the boom in private dental clinics. In Ho Chi Minh City, the visibility of dentistry is high; nearly every major street and shopping district features a clinic, often with bilingual signage catering to both locals and expatriates. The modern dentist here is no longer just a clinician but also a business owner navigating competitive market dynamics. Reports indicate that competition has driven innovation in technology and service quality. High-tech equipment, such as 3D imaging, laser dentistry, and digital smile design, is now standard in mid-to-high-end clinics across District 1 through District 7.</w:t>
      </w:r>
    </w:p>
    <w:p>
      <w:pPr>
        <w:pStyle w:val="BodyText"/>
      </w:pPr>
      <w:r>
        <w:t xml:space="preserve">This commercialization of dental services has changed the relationship between the patient and the dentist. Patients in Ho Chi Minh City are increasingly informed and demanding. They seek transparency in pricing and quality of materials. Consequently, the professional profile of a dentist in this city now requires strong communication skills, cultural competence, and an understanding of customer service alongside traditional medical expertise.</w:t>
      </w:r>
    </w:p>
    <w:bookmarkEnd w:id="22"/>
    <w:bookmarkStart w:id="23" w:name="aesthetic-dentistry-the-driving-force"/>
    <w:p>
      <w:pPr>
        <w:pStyle w:val="Heading2"/>
      </w:pPr>
      <w:r>
        <w:t xml:space="preserve">Aesthetic Dentistry: The Driving Force</w:t>
      </w:r>
    </w:p>
    <w:p>
      <w:pPr>
        <w:pStyle w:val="FirstParagraph"/>
      </w:pPr>
      <w:r>
        <w:t xml:space="preserve">One cannot write about dentistry in Vietnam without addressing the surge in aesthetic procedures. Cosmetic dentistry has become a booming sector within Ho Chi Minh City. The desire for straighter, whiter teeth is deeply embedded in the region’s social fabric, where appearance is often linked to professional success and social status. Veneers, orthodontics (including clear aligners), and professional whitening are among the most requested services. Literature on consumer behavior in Vietnam notes that this trend is not limited to adults; there is a growing market for pediatric dentistry focused on early intervention for alignment issues. The dentist has thus become an artist as well as a surgeon, shaping smiles that reflect modern global beauty standards while respecting local facial aesthetics.</w:t>
      </w:r>
    </w:p>
    <w:bookmarkEnd w:id="23"/>
    <w:bookmarkStart w:id="24" w:name="Xa4f6dacc6bf098e759d9e62bc60fa04a32a515a"/>
    <w:p>
      <w:pPr>
        <w:pStyle w:val="Heading2"/>
      </w:pPr>
      <w:r>
        <w:t xml:space="preserve">Public Health Challenges and Accessibility</w:t>
      </w:r>
    </w:p>
    <w:p>
      <w:pPr>
        <w:pStyle w:val="FirstParagraph"/>
      </w:pPr>
      <w:r>
        <w:t xml:space="preserve">Despite the gleaming facades of private clinics in affluent districts, reports also highlight persistent challenges within the public health system. In less developed areas surrounding Ho Chi Minh City, such as rural peripheries or densely populated immigrant communities, access to affordable dental care remains limited. The gap between public and private provision is a recurring theme in sociological studies of Vietnamese healthcare. Many residents delay treatment until conditions become severe due to cost concerns or lack of insurance coverage specifically tailored for oral health. This creates a significant burden on public hospitals, which often operate under-resourced dental departments. Therefore, the role of the dentist extends beyond individual patient care; they are also advocates for policy changes that promote universal health coverage including dental services.</w:t>
      </w:r>
    </w:p>
    <w:bookmarkEnd w:id="24"/>
    <w:bookmarkStart w:id="25" w:name="X767860f70767e5a024bc3f032bb1c704807a838"/>
    <w:p>
      <w:pPr>
        <w:pStyle w:val="Heading2"/>
      </w:pPr>
      <w:r>
        <w:t xml:space="preserve">The Impact of Technology and Tele-Dentistry</w:t>
      </w:r>
    </w:p>
    <w:p>
      <w:pPr>
        <w:pStyle w:val="FirstParagraph"/>
      </w:pPr>
      <w:r>
        <w:t xml:space="preserve">In recent years, digitalization has permeated every aspect of life in Ho Chi Minh City, and dentistry is no exception. Online platforms have made it easier for patients to research clinics, read reviews, and book appointments. The integration of tele-dentistry allows for preliminary consultations via video calls, a service that has gained popularity since the global pandemic. Dentists are now expected to maintain an online presence through social media platforms like Facebook and Zalo, where they educate followers about oral hygiene practices and showcase before-and-after results. This digital shift has empowered patients but also placed pressure on dental professionals to continuously update their marketing skills alongside their clinical knowledge.</w:t>
      </w:r>
    </w:p>
    <w:bookmarkEnd w:id="25"/>
    <w:bookmarkStart w:id="26" w:name="cultural-considerations-in-patient-care"/>
    <w:p>
      <w:pPr>
        <w:pStyle w:val="Heading2"/>
      </w:pPr>
      <w:r>
        <w:t xml:space="preserve">Cultural Considerations in Patient Care</w:t>
      </w:r>
    </w:p>
    <w:p>
      <w:pPr>
        <w:pStyle w:val="FirstParagraph"/>
      </w:pPr>
      <w:r>
        <w:t xml:space="preserve">Sociological reports emphasize the importance of cultural sensitivity in patient care. In Vietnam, there is a traditional belief that tooth extraction can sometimes lead to other health issues, leading some older generations to resist certain treatments. Dentists working in Ho Chi Minh City must navigate these beliefs with empathy and education. Furthermore, the hierarchy inherent in Vietnamese culture means that patients may hesitate to question their dentist’s advice. Effective communication strategies are therefore crucial for ensuring patient compliance and understanding of treatment plans.</w:t>
      </w:r>
    </w:p>
    <w:bookmarkEnd w:id="26"/>
    <w:bookmarkStart w:id="27" w:name="conclusion"/>
    <w:p>
      <w:pPr>
        <w:pStyle w:val="Heading2"/>
      </w:pPr>
      <w:r>
        <w:t xml:space="preserve">Conclusion</w:t>
      </w:r>
    </w:p>
    <w:p>
      <w:pPr>
        <w:pStyle w:val="FirstParagraph"/>
      </w:pPr>
      <w:r>
        <w:t xml:space="preserve">In conclusion, the story of the dentist in Vietnam, Ho Chi Minh City is one of rapid modernization, economic transformation, and evolving social expectations. From a colonial-era specialty to a cornerstone of contemporary aesthetic and healthcare practices, dentistry has grown into a sophisticated industry. While challenges related to accessibility and equity remain significant areas for improvement within public health frameworks, the private sector thrives on innovation and high standards. Future literature will likely continue to explore how sustainable practices can be integrated into this rapidly growing market, ensuring that quality dental care is not just an option for the wealthy but a right accessible to all citizens of Vietnam.</w:t>
      </w:r>
    </w:p>
    <w:p>
      <w:pPr>
        <w:pStyle w:val="BodyText"/>
      </w:pPr>
      <w:r>
        <w:rPr>
          <w:iCs/>
          <w:i/>
        </w:rPr>
        <w:t xml:space="preserve">This report underscores that the dentist in Ho Chi Minh City is more than a medical practitioner; they are cultural intermediaries, technological adopters, and vital contributors to the overall well-being and confidence of millions in one of Asia’s most vibrant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Vietnam, Ho Chi Minh City</dc:title>
  <dc:creator/>
  <dc:language>en</dc:language>
  <cp:keywords/>
  <dcterms:created xsi:type="dcterms:W3CDTF">2026-07-29T19:40:15Z</dcterms:created>
  <dcterms:modified xsi:type="dcterms:W3CDTF">2026-07-29T19:40:15Z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