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Australia</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Brisbane</w:t>
      </w:r>
    </w:p>
    <w:bookmarkStart w:id="26" w:name="Xe4927cde9fa2e560d3b6db16556a3aca4fa1400"/>
    <w:p>
      <w:pPr>
        <w:pStyle w:val="Heading1"/>
      </w:pPr>
      <w:r>
        <w:t xml:space="preserve">Comprehensive Book Report on the Profession of Dietitian in Australia Brisbane</w:t>
      </w:r>
    </w:p>
    <w:p>
      <w:pPr>
        <w:pStyle w:val="FirstParagraph"/>
      </w:pPr>
      <w:r>
        <w:rPr>
          <w:bCs/>
          <w:b/>
        </w:rPr>
        <w:t xml:space="preserve">Date:</w:t>
      </w:r>
      <w:r>
        <w:t xml:space="preserve"> </w:t>
      </w:r>
      <w:r>
        <w:t xml:space="preserve">October 26, 2023</w:t>
      </w:r>
      <w:r>
        <w:br/>
      </w:r>
    </w:p>
    <w:p>
      <w:pPr>
        <w:pStyle w:val="BodyText"/>
      </w:pPr>
      <w:r>
        <w:t xml:space="preserve">The Role, Scope, and Cultural Context of the Dietitian within the Australian Healthcare System, with Specific Reference to Brisbane.</w:t>
      </w:r>
      <w:r>
        <w:br/>
      </w:r>
      <w:r>
        <w:rPr>
          <w:iCs/>
          <w:i/>
        </w:rPr>
        <w:t xml:space="preserve">This document serves as an analytical review of current literature regarding the practice of dietetics in Australia.</w:t>
      </w:r>
    </w:p>
    <w:bookmarkStart w:id="20" w:name="introduction"/>
    <w:p>
      <w:pPr>
        <w:pStyle w:val="Heading2"/>
      </w:pPr>
      <w:r>
        <w:t xml:space="preserve">Introduction</w:t>
      </w:r>
    </w:p>
    <w:p>
      <w:pPr>
        <w:pStyle w:val="FirstParagraph"/>
      </w:pPr>
      <w:r>
        <w:t xml:space="preserve">The profession of health care is constantly evolving, particularly in nations with robust public health systems like Australia. This report synthesizes key findings from recent academic texts, professional guidelines issued by Dietitians Association of Australia (DAA), and local healthcare studies to provide a comprehensive overview of the dietitian’s role. While the principles of nutrition science are universal, their application is deeply contextual. Therefore, this analysis places significant emphasis on the unique demographic and environmental landscape of</w:t>
      </w:r>
      <w:r>
        <w:t xml:space="preserve"> </w:t>
      </w:r>
      <w:r>
        <w:rPr>
          <w:bCs/>
          <w:b/>
        </w:rPr>
        <w:t xml:space="preserve">Australia Brisbane</w:t>
      </w:r>
      <w:r>
        <w:t xml:space="preserve">. By examining these regional specifics alongside national standards, we gain a clearer understanding of how modern</w:t>
      </w:r>
      <w:r>
        <w:t xml:space="preserve"> </w:t>
      </w:r>
      <w:r>
        <w:rPr>
          <w:bCs/>
          <w:b/>
        </w:rPr>
        <w:t xml:space="preserve">Dietitian</w:t>
      </w:r>
      <w:r>
        <w:t xml:space="preserve"> </w:t>
      </w:r>
      <w:r>
        <w:t xml:space="preserve">practitioners function to improve population health outcomes in this vibrant city.</w:t>
      </w:r>
    </w:p>
    <w:bookmarkEnd w:id="20"/>
    <w:bookmarkStart w:id="21" w:name="X844f6258d40c00104ef424ddecd9d840df49c57"/>
    <w:p>
      <w:pPr>
        <w:pStyle w:val="Heading2"/>
      </w:pPr>
      <w:r>
        <w:t xml:space="preserve">The Evolution of the Dietitian Profession in Australia</w:t>
      </w:r>
    </w:p>
    <w:p>
      <w:pPr>
        <w:pStyle w:val="FirstParagraph"/>
      </w:pPr>
      <w:r>
        <w:t xml:space="preserve">To understand the current state of nutrition care, one must first appreciate the trajectory of the profession. Historically, dietitians were primarily confined to clinical settings such as hospitals, managing medical nutrition therapy for acute conditions. However, contemporary literature highlights a significant shift toward preventative health and chronic disease management. In</w:t>
      </w:r>
      <w:r>
        <w:t xml:space="preserve"> </w:t>
      </w:r>
      <w:r>
        <w:rPr>
          <w:bCs/>
          <w:b/>
        </w:rPr>
        <w:t xml:space="preserve">Australia Brisbane</w:t>
      </w:r>
      <w:r>
        <w:t xml:space="preserve">, this shift is particularly pronounced due to rising rates of lifestyle-related diseases such as type 2 diabetes and cardiovascular issues among the population.</w:t>
      </w:r>
      <w:r>
        <w:t xml:space="preserve"> </w:t>
      </w:r>
      <w:r>
        <w:t xml:space="preserve">The text emphasizes that the modern</w:t>
      </w:r>
      <w:r>
        <w:t xml:space="preserve"> </w:t>
      </w:r>
      <w:r>
        <w:rPr>
          <w:bCs/>
          <w:b/>
        </w:rPr>
        <w:t xml:space="preserve">Dietitian</w:t>
      </w:r>
      <w:r>
        <w:t xml:space="preserve"> </w:t>
      </w:r>
      <w:r>
        <w:t xml:space="preserve">in Australia is not merely a prescriber of meal plans but a skilled clinician, educator, and advocate. They operate within a multidisciplinary team framework, collaborating with GPs (General Practitioners), physiotherapists, and psychologists to provide holistic patient care. The report notes that the scope of practice has expanded beyond weight management to include sports nutrition, pediatric feeding disorders, renal nutrition for dialysis patients in Queensland hospitals, and oncology support during chemotherapy treatments.</w:t>
      </w:r>
    </w:p>
    <w:bookmarkEnd w:id="21"/>
    <w:bookmarkStart w:id="22" w:name="the-unique-context-of-australia-brisbane"/>
    <w:p>
      <w:pPr>
        <w:pStyle w:val="Heading2"/>
      </w:pPr>
      <w:r>
        <w:t xml:space="preserve">The Unique Context of Australia Brisbane</w:t>
      </w:r>
    </w:p>
    <w:p>
      <w:pPr>
        <w:pStyle w:val="FirstParagraph"/>
      </w:pPr>
      <w:r>
        <w:t xml:space="preserve">While national guidelines govern the profession across</w:t>
      </w:r>
      <w:r>
        <w:t xml:space="preserve"> </w:t>
      </w:r>
      <w:r>
        <w:rPr>
          <w:bCs/>
          <w:b/>
        </w:rPr>
        <w:t xml:space="preserve">Australia</w:t>
      </w:r>
      <w:r>
        <w:t xml:space="preserve">, the local context of</w:t>
      </w:r>
      <w:r>
        <w:t xml:space="preserve"> </w:t>
      </w:r>
      <w:r>
        <w:rPr>
          <w:bCs/>
          <w:b/>
        </w:rPr>
        <w:t xml:space="preserve">Brisbane</w:t>
      </w:r>
      <w:r>
        <w:t xml:space="preserve"> </w:t>
      </w:r>
      <w:r>
        <w:t xml:space="preserve">introduces distinct challenges and opportunities that are critical for any practitioner to understand. Located in Queensland, Brisbane experiences a subtropical climate, which influences food culture and consumer behavior. The abundance of fresh tropical fruits and vegetables available year-round provides a unique advantage for promoting whole-food diets. However, the heat also impacts hydration strategies, making fluid management a crucial component of dietary advice provided by</w:t>
      </w:r>
      <w:r>
        <w:t xml:space="preserve"> </w:t>
      </w:r>
      <w:r>
        <w:rPr>
          <w:bCs/>
          <w:b/>
        </w:rPr>
        <w:t xml:space="preserve">Dietitian</w:t>
      </w:r>
      <w:r>
        <w:t xml:space="preserve"> </w:t>
      </w:r>
      <w:r>
        <w:t xml:space="preserve">professionals in this region.</w:t>
      </w:r>
      <w:r>
        <w:t xml:space="preserve"> </w:t>
      </w:r>
      <w:r>
        <w:t xml:space="preserve">Furthermore, Brisbane is home to one of the largest Indigenous populations among Australian capitals. The report underscores the importance of culturally safe practice when working with Aboriginal and Torres Strait Islander peoples. Effective nutrition interventions in</w:t>
      </w:r>
      <w:r>
        <w:t xml:space="preserve"> </w:t>
      </w:r>
      <w:r>
        <w:rPr>
          <w:bCs/>
          <w:b/>
        </w:rPr>
        <w:t xml:space="preserve">Australia Brisbane</w:t>
      </w:r>
      <w:r>
        <w:t xml:space="preserve"> </w:t>
      </w:r>
      <w:r>
        <w:t xml:space="preserve">must respect traditional food systems, such as bush tucker (native foods), and address socioeconomic disparities that affect access to healthy food options in outer suburban areas like Logan and Redland. A competent</w:t>
      </w:r>
      <w:r>
        <w:t xml:space="preserve"> </w:t>
      </w:r>
      <w:r>
        <w:rPr>
          <w:bCs/>
          <w:b/>
        </w:rPr>
        <w:t xml:space="preserve">Dietitian</w:t>
      </w:r>
      <w:r>
        <w:t xml:space="preserve"> </w:t>
      </w:r>
      <w:r>
        <w:t xml:space="preserve">must be equipped with cultural competence to build trust and deliver relevant advice that resonates with diverse communities.</w:t>
      </w:r>
      <w:r>
        <w:t xml:space="preserve"> </w:t>
      </w:r>
      <w:r>
        <w:t xml:space="preserve">Additionally, the rapid urban growth of Brisbane presents infrastructure challenges. The city’s layout encourages car dependency, which can limit access to fresh produce in certain "food deserts." Community-based initiatives led by local</w:t>
      </w:r>
      <w:r>
        <w:t xml:space="preserve"> </w:t>
      </w:r>
      <w:r>
        <w:rPr>
          <w:bCs/>
          <w:b/>
        </w:rPr>
        <w:t xml:space="preserve">Dietitian</w:t>
      </w:r>
      <w:r>
        <w:t xml:space="preserve"> </w:t>
      </w:r>
      <w:r>
        <w:t xml:space="preserve">groups are increasingly focusing on improving access to affordable nutritious food through community gardens and subsidized grocery programs tailored to the needs of Brisbane residents.</w:t>
      </w:r>
    </w:p>
    <w:bookmarkEnd w:id="22"/>
    <w:bookmarkStart w:id="23" w:name="Xad53180b6e0101c8abc73791e0829f720264a61"/>
    <w:p>
      <w:pPr>
        <w:pStyle w:val="Heading2"/>
      </w:pPr>
      <w:r>
        <w:t xml:space="preserve">Evidence-Based Practice and Regulatory Standards</w:t>
      </w:r>
    </w:p>
    <w:p>
      <w:pPr>
        <w:pStyle w:val="FirstParagraph"/>
      </w:pPr>
      <w:r>
        <w:t xml:space="preserve">A core theme in the reviewed literature is the strict adherence to evidence-based practice (EBP). In</w:t>
      </w:r>
      <w:r>
        <w:t xml:space="preserve"> </w:t>
      </w:r>
      <w:r>
        <w:rPr>
          <w:bCs/>
          <w:b/>
        </w:rPr>
        <w:t xml:space="preserve">Australia</w:t>
      </w:r>
      <w:r>
        <w:t xml:space="preserve">, all practicing dietitians must be registered with a professional body, typically ensuring they meet rigorous educational standards. The report details how</w:t>
      </w:r>
      <w:r>
        <w:t xml:space="preserve"> </w:t>
      </w:r>
      <w:r>
        <w:rPr>
          <w:bCs/>
          <w:b/>
        </w:rPr>
        <w:t xml:space="preserve">Dietitian</w:t>
      </w:r>
      <w:r>
        <w:t xml:space="preserve"> </w:t>
      </w:r>
      <w:r>
        <w:t xml:space="preserve">professionals utilize systematic reviews and randomized controlled trials to inform their clinical decisions. This is particularly relevant in an era of misinformation, where social media often promotes unfounded dietary trends.</w:t>
      </w:r>
      <w:r>
        <w:t xml:space="preserve"> </w:t>
      </w:r>
      <w:r>
        <w:t xml:space="preserve">The text argues that the credibility of the</w:t>
      </w:r>
      <w:r>
        <w:t xml:space="preserve"> </w:t>
      </w:r>
      <w:r>
        <w:rPr>
          <w:bCs/>
          <w:b/>
        </w:rPr>
        <w:t xml:space="preserve">Dietitian</w:t>
      </w:r>
      <w:r>
        <w:t xml:space="preserve"> </w:t>
      </w:r>
      <w:r>
        <w:t xml:space="preserve">profession lies in its commitment to science over fad diets. In</w:t>
      </w:r>
      <w:r>
        <w:t xml:space="preserve"> </w:t>
      </w:r>
      <w:r>
        <w:rPr>
          <w:bCs/>
          <w:b/>
        </w:rPr>
        <w:t xml:space="preserve">Australia Brisbane</w:t>
      </w:r>
      <w:r>
        <w:t xml:space="preserve">, practitioners are frequently called upon to debunk myths related to gluten-free, keto, or intermittent fasting regimens that lack scientific backing for general populations. The ability of a</w:t>
      </w:r>
      <w:r>
        <w:t xml:space="preserve"> </w:t>
      </w:r>
      <w:r>
        <w:rPr>
          <w:bCs/>
          <w:b/>
        </w:rPr>
        <w:t xml:space="preserve">Dietitian</w:t>
      </w:r>
      <w:r>
        <w:t xml:space="preserve"> </w:t>
      </w:r>
      <w:r>
        <w:t xml:space="preserve">to communicate complex nutritional science clearly and empathetically is identified as a key skill for patient adherence and long-term health improvement.</w:t>
      </w:r>
      <w:r>
        <w:t xml:space="preserve"> </w:t>
      </w:r>
      <w:r>
        <w:t xml:space="preserve">Furthermore, the integration of digital health tools in Brisbane is transforming how</w:t>
      </w:r>
      <w:r>
        <w:t xml:space="preserve"> </w:t>
      </w:r>
      <w:r>
        <w:rPr>
          <w:bCs/>
          <w:b/>
        </w:rPr>
        <w:t xml:space="preserve">Dietitian</w:t>
      </w:r>
      <w:r>
        <w:t xml:space="preserve"> </w:t>
      </w:r>
      <w:r>
        <w:t xml:space="preserve">consultations are conducted. Telehealth has become a staple service, allowing practitioners to reach patients in regional areas surrounding Brisbane who may face travel barriers. The report highlights that while technology enhances accessibility, it requires new communication strategies and ethical considerations regarding data privacy and the lack of physical examination capabilities.</w:t>
      </w:r>
    </w:p>
    <w:bookmarkEnd w:id="23"/>
    <w:bookmarkStart w:id="24" w:name="challenges-and-future-directions"/>
    <w:p>
      <w:pPr>
        <w:pStyle w:val="Heading2"/>
      </w:pPr>
      <w:r>
        <w:t xml:space="preserve">Challenges and Future Directions</w:t>
      </w:r>
    </w:p>
    <w:p>
      <w:pPr>
        <w:pStyle w:val="FirstParagraph"/>
      </w:pPr>
      <w:r>
        <w:t xml:space="preserve">Despite the advancements, the book identifies several challenges facing</w:t>
      </w:r>
      <w:r>
        <w:t xml:space="preserve"> </w:t>
      </w:r>
      <w:r>
        <w:rPr>
          <w:bCs/>
          <w:b/>
        </w:rPr>
        <w:t xml:space="preserve">Dietitian</w:t>
      </w:r>
      <w:r>
        <w:t xml:space="preserve"> </w:t>
      </w:r>
      <w:r>
        <w:t xml:space="preserve">practitioners in</w:t>
      </w:r>
      <w:r>
        <w:t xml:space="preserve"> </w:t>
      </w:r>
      <w:r>
        <w:rPr>
          <w:bCs/>
          <w:b/>
        </w:rPr>
        <w:t xml:space="preserve">Australia Brisbane</w:t>
      </w:r>
      <w:r>
        <w:t xml:space="preserve">. One major issue is funding accessibility. While Medicare offers rebates for dietetics under certain chronic disease management plans, these are limited to a specific number of sessions per year. This creates a barrier for many low-income families in Brisbane who could benefit from ongoing nutritional support but cannot afford private consultations. The report suggests that policy advocates within the profession are working to expand subsidized services to cover more conditions and longer durations of care.</w:t>
      </w:r>
      <w:r>
        <w:t xml:space="preserve"> </w:t>
      </w:r>
      <w:r>
        <w:t xml:space="preserve">Another challenge is workforce distribution. There is a noted concentration of</w:t>
      </w:r>
      <w:r>
        <w:t xml:space="preserve"> </w:t>
      </w:r>
      <w:r>
        <w:rPr>
          <w:bCs/>
          <w:b/>
        </w:rPr>
        <w:t xml:space="preserve">Dietitian</w:t>
      </w:r>
      <w:r>
        <w:t xml:space="preserve"> </w:t>
      </w:r>
      <w:r>
        <w:t xml:space="preserve">professionals in inner-city Brisbane, leaving rural and remote parts of South East Queensland underserved. Initiatives to incentivize practice in these areas are crucial for equitable health outcomes across the state.</w:t>
      </w:r>
      <w:r>
        <w:t xml:space="preserve"> </w:t>
      </w:r>
      <w:r>
        <w:t xml:space="preserve">Looking toward the future, the literature points to a growing emphasis on sustainability within nutrition.</w:t>
      </w:r>
      <w:r>
        <w:t xml:space="preserve"> </w:t>
      </w:r>
      <w:r>
        <w:rPr>
          <w:bCs/>
          <w:b/>
        </w:rPr>
        <w:t xml:space="preserve">Dietitian</w:t>
      </w:r>
      <w:r>
        <w:t xml:space="preserve"> </w:t>
      </w:r>
      <w:r>
        <w:t xml:space="preserve">professionals are increasingly educating patients on how individual dietary choices impact environmental sustainability—a topic of great relevance to environmentally conscious Australians in Brisbane. The intersection of planetary health and personal health represents a new frontier for the profession.</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Dietitian</w:t>
      </w:r>
      <w:r>
        <w:t xml:space="preserve"> </w:t>
      </w:r>
      <w:r>
        <w:t xml:space="preserve">is dynamic, scientifically grounded, and deeply embedded in the social fabric of Australian communities. When viewed through the lens of</w:t>
      </w:r>
      <w:r>
        <w:t xml:space="preserve"> </w:t>
      </w:r>
      <w:r>
        <w:rPr>
          <w:bCs/>
          <w:b/>
        </w:rPr>
        <w:t xml:space="preserve">Australia Brisbane</w:t>
      </w:r>
      <w:r>
        <w:t xml:space="preserve">, it becomes evident that successful nutrition practice requires a nuanced understanding of local climate, culture, demographics, and healthcare infrastructure. The modern</w:t>
      </w:r>
      <w:r>
        <w:t xml:space="preserve"> </w:t>
      </w:r>
      <w:r>
        <w:rPr>
          <w:bCs/>
          <w:b/>
        </w:rPr>
        <w:t xml:space="preserve">Dietitian</w:t>
      </w:r>
      <w:r>
        <w:t xml:space="preserve"> </w:t>
      </w:r>
      <w:r>
        <w:t xml:space="preserve">in this region acts as a bridge between medical science and daily life, empowering individuals to make informed choices amidst a complex food environment.</w:t>
      </w:r>
      <w:r>
        <w:t xml:space="preserve"> </w:t>
      </w:r>
      <w:r>
        <w:t xml:space="preserve">As Brisbane continues to grow and diversify, the role of the</w:t>
      </w:r>
      <w:r>
        <w:t xml:space="preserve"> </w:t>
      </w:r>
      <w:r>
        <w:rPr>
          <w:bCs/>
          <w:b/>
        </w:rPr>
        <w:t xml:space="preserve">Dietitian</w:t>
      </w:r>
      <w:r>
        <w:t xml:space="preserve"> </w:t>
      </w:r>
      <w:r>
        <w:t xml:space="preserve">will likely expand further into community advocacy, policy development, and sustainable food systems. For students and practitioners alike, understanding these local contexts is not just an academic exercise but a professional necessity. The literature reviewed confirms that effective nutrition care in</w:t>
      </w:r>
      <w:r>
        <w:t xml:space="preserve"> </w:t>
      </w:r>
      <w:r>
        <w:rPr>
          <w:bCs/>
          <w:b/>
        </w:rPr>
        <w:t xml:space="preserve">Australia Brisbane</w:t>
      </w:r>
      <w:r>
        <w:t xml:space="preserve"> </w:t>
      </w:r>
      <w:r>
        <w:t xml:space="preserve">is characterized by empathy, scientific rigor, cultural sensitivity, and adaptability to the changing needs of the community.</w:t>
      </w:r>
      <w:r>
        <w:t xml:space="preserve"> </w:t>
      </w:r>
      <w:r>
        <w:t xml:space="preserve">This report serves as a foundational text for anyone seeking to understand the vital contribution</w:t>
      </w:r>
      <w:r>
        <w:t xml:space="preserve"> </w:t>
      </w:r>
      <w:r>
        <w:rPr>
          <w:bCs/>
          <w:b/>
        </w:rPr>
        <w:t xml:space="preserve">Dietitian</w:t>
      </w:r>
      <w:r>
        <w:t xml:space="preserve"> </w:t>
      </w:r>
      <w:r>
        <w:t xml:space="preserve">professionals make to health and wellness in Queensland. By recognizing the specific challenges and opportunities present in</w:t>
      </w:r>
      <w:r>
        <w:t xml:space="preserve"> </w:t>
      </w:r>
      <w:r>
        <w:rPr>
          <w:bCs/>
          <w:b/>
        </w:rPr>
        <w:t xml:space="preserve">Australia Brisbane</w:t>
      </w:r>
      <w:r>
        <w:t xml:space="preserve">, we can better support these professionals in their mission to create a healthier, more resilient society.</w:t>
      </w:r>
    </w:p>
    <w:p>
      <w:r>
        <w:pict>
          <v:rect style="width:0;height:1.5pt" o:hralign="center" o:hrstd="t" o:hr="t"/>
        </w:pict>
      </w:r>
    </w:p>
    <w:p>
      <w:pPr>
        <w:pStyle w:val="FirstParagraph"/>
      </w:pPr>
      <w:r>
        <w:rPr>
          <w:iCs/>
          <w:i/>
        </w:rPr>
        <w:t xml:space="preserve">Note: This document is formatted as requested for use within the context of Australian healthcare education and professional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Dietitian in Australia - A Focus on Brisbane</dc:title>
  <dc:creator/>
  <cp:keywords/>
  <dcterms:created xsi:type="dcterms:W3CDTF">2026-07-29T18:19:20Z</dcterms:created>
  <dcterms:modified xsi:type="dcterms:W3CDTF">2026-07-29T18:19:20Z</dcterms:modified>
</cp:coreProperties>
</file>

<file path=docProps/custom.xml><?xml version="1.0" encoding="utf-8"?>
<Properties xmlns="http://schemas.openxmlformats.org/officeDocument/2006/custom-properties" xmlns:vt="http://schemas.openxmlformats.org/officeDocument/2006/docPropsVTypes"/>
</file>