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Colombia</w:t>
      </w:r>
      <w:r>
        <w:t xml:space="preserve"> </w:t>
      </w:r>
      <w:r>
        <w:t xml:space="preserve">Medellín</w:t>
      </w:r>
    </w:p>
    <w:bookmarkStart w:id="28" w:name="Xd67b7c31b951c361dcd4ea6a1c60037905c4f5b"/>
    <w:p>
      <w:pPr>
        <w:pStyle w:val="Heading1"/>
      </w:pPr>
      <w:r>
        <w:t xml:space="preserve">Book Report: The Professional Evolution and Clinical Significance of the Dietitian in Colombia Medellín</w:t>
      </w:r>
    </w:p>
    <w:p>
      <w:pPr>
        <w:pStyle w:val="FirstParagraph"/>
      </w:pPr>
      <w:r>
        <w:rPr>
          <w:bCs/>
          <w:b/>
        </w:rPr>
        <w:t xml:space="preserve">Date:</w:t>
      </w:r>
      <w:r>
        <w:t xml:space="preserve"> </w:t>
      </w:r>
      <w:r>
        <w:t xml:space="preserve">October 26, 2023</w:t>
      </w:r>
      <w:r>
        <w:br/>
      </w:r>
    </w:p>
    <w:p>
      <w:pPr>
        <w:pStyle w:val="BodyText"/>
      </w:pPr>
      <w:r>
        <w:t xml:space="preserve">Colombia Medellín</w:t>
      </w:r>
    </w:p>
    <w:bookmarkStart w:id="20" w:name="i.-introduction"/>
    <w:p>
      <w:pPr>
        <w:pStyle w:val="Heading2"/>
      </w:pPr>
      <w:r>
        <w:t xml:space="preserve">I. Introduction</w:t>
      </w:r>
    </w:p>
    <w:p>
      <w:pPr>
        <w:pStyle w:val="FirstParagraph"/>
      </w:pPr>
      <w:r>
        <w:t xml:space="preserve">The transition of the nutrition profession from a culinary adjunct to a distinct medical science is a narrative of significant complexity, particularly when viewed through the lens of regional development in Latin America. This book report examines the evolving role, educational standards, and clinical impact of the</w:t>
      </w:r>
      <w:r>
        <w:t xml:space="preserve"> </w:t>
      </w:r>
      <w:r>
        <w:rPr>
          <w:bCs/>
          <w:b/>
        </w:rPr>
        <w:t xml:space="preserve">Dietitian</w:t>
      </w:r>
      <w:r>
        <w:t xml:space="preserve"> </w:t>
      </w:r>
      <w:r>
        <w:t xml:space="preserve">within one of Colombia’s most dynamic urban centers:</w:t>
      </w:r>
      <w:r>
        <w:t xml:space="preserve"> </w:t>
      </w:r>
      <w:r>
        <w:rPr>
          <w:bCs/>
          <w:b/>
        </w:rPr>
        <w:t xml:space="preserve">Colombia Medellín. While global literature often treats nutrition as a monolithic field, this analysis argues that the practice of dietetics in Medellín is uniquely shaped by its specific socio-economic landscape, cultural dietary habits, and the city’s rapid modernization. The document below synthesizes current academic understanding to demonstrate how a qualified</w:t>
      </w:r>
      <w:r>
        <w:rPr>
          <w:bCs/>
          <w:b/>
        </w:rPr>
        <w:t xml:space="preserve"> </w:t>
      </w:r>
      <w:r>
        <w:rPr>
          <w:bCs/>
          <w:b/>
          <w:bCs/>
          <w:b/>
        </w:rPr>
        <w:t xml:space="preserve">Dietitian</w:t>
      </w:r>
      <w:r>
        <w:rPr>
          <w:bCs/>
          <w:b/>
        </w:rPr>
        <w:t xml:space="preserve"> </w:t>
      </w:r>
      <w:r>
        <w:rPr>
          <w:bCs/>
          <w:b/>
        </w:rPr>
        <w:t xml:space="preserve">serves not merely as an educator of food choices, but as a critical public health practitioner addressing the dual burden of malnutrition in</w:t>
      </w:r>
      <w:r>
        <w:rPr>
          <w:bCs/>
          <w:b/>
        </w:rPr>
        <w:t xml:space="preserve"> </w:t>
      </w:r>
      <w:r>
        <w:rPr>
          <w:bCs/>
          <w:b/>
          <w:bCs/>
          <w:b/>
        </w:rPr>
        <w:t xml:space="preserve">Colombia Medellín.</w:t>
      </w:r>
    </w:p>
    <w:bookmarkEnd w:id="20"/>
    <w:bookmarkStart w:id="21" w:name="X910b564db0b2ae68197abc9a060c99c8a6c966b"/>
    <w:p>
      <w:pPr>
        <w:pStyle w:val="Heading2"/>
      </w:pPr>
      <w:r>
        <w:t xml:space="preserve">II. Historical Context and Professional Identity</w:t>
      </w:r>
    </w:p>
    <w:p>
      <w:pPr>
        <w:pStyle w:val="FirstParagraph"/>
      </w:pPr>
      <w:r>
        <w:t xml:space="preserve">Historically, nutrition advice in Colombia was often provided by general practitioners or community health workers without specialized training. However, recent decades have seen a professionalization that mirrors global trends but retains local characteristics. In</w:t>
      </w:r>
      <w:r>
        <w:t xml:space="preserve"> </w:t>
      </w:r>
      <w:r>
        <w:rPr>
          <w:bCs/>
          <w:b/>
        </w:rPr>
        <w:t xml:space="preserve">Colombia Medellín, the identity of the</w:t>
      </w:r>
      <w:r>
        <w:rPr>
          <w:bCs/>
          <w:b/>
        </w:rPr>
        <w:t xml:space="preserve"> </w:t>
      </w:r>
      <w:r>
        <w:rPr>
          <w:bCs/>
          <w:b/>
          <w:bCs/>
          <w:b/>
        </w:rPr>
        <w:t xml:space="preserve">Dietitian has shifted from focusing solely on weight management to addressing complex metabolic disorders, chronic diseases, and food security issues.</w:t>
      </w:r>
      <w:r>
        <w:rPr>
          <w:bCs/>
          <w:b/>
          <w:bCs/>
          <w:b/>
        </w:rPr>
        <w:t xml:space="preserve"> </w:t>
      </w:r>
      <w:r>
        <w:rPr>
          <w:bCs/>
          <w:b/>
          <w:bCs/>
          <w:b/>
        </w:rPr>
        <w:t xml:space="preserve">The literature emphasizes that the title "Dietitian" is protected by law in many jurisdictions, requiring rigorous academic certification and clinical internship. In Medellín’s context, this distinction is vital because it separates evidence-based medical nutrition therapy from non-regulated nutritional coaching. This book report highlights that understanding the legal and educational framework of the</w:t>
      </w:r>
      <w:r>
        <w:rPr>
          <w:bCs/>
          <w:b/>
          <w:bCs/>
          <w:b/>
        </w:rPr>
        <w:t xml:space="preserve"> </w:t>
      </w:r>
      <w:r>
        <w:rPr>
          <w:bCs/>
          <w:b/>
          <w:bCs/>
          <w:b/>
          <w:bCs/>
          <w:b/>
        </w:rPr>
        <w:t xml:space="preserve">Dietitian in Antioquia (the department where Medellín is located) is essential for appreciating their authority in clinical settings such as hospitals, private practices, and public health initiatives.</w:t>
      </w:r>
    </w:p>
    <w:bookmarkEnd w:id="21"/>
    <w:bookmarkStart w:id="22" w:name="X5989ed6cce1e1a7450621eb0369cf39b5f840ee"/>
    <w:p>
      <w:pPr>
        <w:pStyle w:val="Heading2"/>
      </w:pPr>
      <w:r>
        <w:t xml:space="preserve">III. The Cultural Dietary Landscape of Colombia Medellín</w:t>
      </w:r>
    </w:p>
    <w:p>
      <w:pPr>
        <w:pStyle w:val="FirstParagraph"/>
      </w:pPr>
      <w:r>
        <w:t xml:space="preserve">A core theme of the analysis involves the integration of traditional Colombian cuisine into modern dietary prescriptions.</w:t>
      </w:r>
      <w:r>
        <w:t xml:space="preserve"> </w:t>
      </w:r>
      <w:r>
        <w:rPr>
          <w:bCs/>
          <w:b/>
        </w:rPr>
        <w:t xml:space="preserve">Colombia Medellín, located in the Aburrá Valley, enjoys a temperate climate that supports a diverse agriculture sector. Traditional foods such as arepas, bandeja paisa, and various soups are staples of daily life for residents of</w:t>
      </w:r>
      <w:r>
        <w:rPr>
          <w:bCs/>
          <w:b/>
        </w:rPr>
        <w:t xml:space="preserve"> </w:t>
      </w:r>
      <w:r>
        <w:rPr>
          <w:bCs/>
          <w:b/>
          <w:bCs/>
          <w:b/>
        </w:rPr>
        <w:t xml:space="preserve">Colombia Medellín.</w:t>
      </w:r>
      <w:r>
        <w:rPr>
          <w:bCs/>
          <w:b/>
          <w:bCs/>
          <w:b/>
        </w:rPr>
        <w:t xml:space="preserve"> </w:t>
      </w:r>
      <w:r>
        <w:rPr>
          <w:bCs/>
          <w:b/>
          <w:bCs/>
          <w:b/>
        </w:rPr>
        <w:t xml:space="preserve">A competent</w:t>
      </w:r>
      <w:r>
        <w:rPr>
          <w:bCs/>
          <w:b/>
          <w:bCs/>
          <w:b/>
        </w:rPr>
        <w:t xml:space="preserve"> </w:t>
      </w:r>
      <w:r>
        <w:rPr>
          <w:bCs/>
          <w:b/>
          <w:bCs/>
          <w:b/>
          <w:bCs/>
          <w:b/>
        </w:rPr>
        <w:t xml:space="preserve">Dietitian cannot impose foreign dietary models (such as strict Mediterranean or ketogenic diets) without adapting them to local realities. This book report underscores the necessity for the</w:t>
      </w:r>
      <w:r>
        <w:rPr>
          <w:bCs/>
          <w:b/>
          <w:bCs/>
          <w:b/>
          <w:bCs/>
          <w:b/>
        </w:rPr>
        <w:t xml:space="preserve"> </w:t>
      </w:r>
      <w:r>
        <w:rPr>
          <w:bCs/>
          <w:b/>
          <w:bCs/>
          <w:b/>
          <w:bCs/>
          <w:b/>
          <w:bCs/>
          <w:b/>
        </w:rPr>
        <w:t xml:space="preserve">Dietitian to possess "cultural competency." This involves understanding that rejecting traditional foods often leads to patient non-compliance. Instead, effective interventions in</w:t>
      </w:r>
      <w:r>
        <w:rPr>
          <w:bCs/>
          <w:b/>
          <w:bCs/>
          <w:b/>
          <w:bCs/>
          <w:b/>
          <w:bCs/>
          <w:b/>
        </w:rPr>
        <w:t xml:space="preserve"> </w:t>
      </w:r>
      <w:r>
        <w:rPr>
          <w:bCs/>
          <w:b/>
          <w:bCs/>
          <w:b/>
          <w:bCs/>
          <w:b/>
          <w:bCs/>
          <w:b/>
          <w:bCs/>
          <w:b/>
        </w:rPr>
        <w:t xml:space="preserve">Colombia Medellín involve modifying portion sizes and cooking methods of local staples rather than eliminating them. For instance, a dietitian might recommend baking instead of frying for components of the bandeja paisa or increasing fiber intake through local grains like quinoa or maize. This cultural adaptation is a hallmark of modern dietetic practice in the region.</w:t>
      </w:r>
    </w:p>
    <w:bookmarkEnd w:id="22"/>
    <w:bookmarkStart w:id="23" w:name="Xfca819c50b8de738d2707f796f7f992d5e9ea8f"/>
    <w:p>
      <w:pPr>
        <w:pStyle w:val="Heading2"/>
      </w:pPr>
      <w:r>
        <w:t xml:space="preserve">IV. Addressing the Dual Burden of Malnutrition</w:t>
      </w:r>
    </w:p>
    <w:p>
      <w:pPr>
        <w:pStyle w:val="FirstParagraph"/>
      </w:pPr>
      <w:r>
        <w:t xml:space="preserve">One of the most critical chapters in this analysis focuses on the epidemiological transition occurring in</w:t>
      </w:r>
      <w:r>
        <w:t xml:space="preserve"> </w:t>
      </w:r>
      <w:r>
        <w:rPr>
          <w:bCs/>
          <w:b/>
        </w:rPr>
        <w:t xml:space="preserve">Colombia Medellín. The city currently faces a "dual burden" of malnutrition: undernutrition and stunting still affect vulnerable populations, while obesity, type 2 diabetes, and hypertension are reaching epidemic proportions among the middle and upper classes.</w:t>
      </w:r>
      <w:r>
        <w:rPr>
          <w:bCs/>
          <w:b/>
        </w:rPr>
        <w:t xml:space="preserve"> </w:t>
      </w:r>
      <w:r>
        <w:rPr>
          <w:bCs/>
          <w:b/>
        </w:rPr>
        <w:t xml:space="preserve">The</w:t>
      </w:r>
      <w:r>
        <w:rPr>
          <w:bCs/>
          <w:b/>
        </w:rPr>
        <w:t xml:space="preserve"> </w:t>
      </w:r>
      <w:r>
        <w:rPr>
          <w:bCs/>
          <w:b/>
          <w:bCs/>
          <w:b/>
        </w:rPr>
        <w:t xml:space="preserve">Dietitian is at the forefront of combating this dual burden. In high-income neighborhoods of Medellín, such as El Poblado or Laureles, dietitians work extensively on preventive care for lifestyle-related diseases. Conversely, in lower-income comunas (neighborhoods) that have seen significant urban improvement projects in recent years, dietitians often collaborate with social workers to address food insecurity and micronutrient deficiencies. This report argues that the scope of practice for a</w:t>
      </w:r>
      <w:r>
        <w:rPr>
          <w:bCs/>
          <w:b/>
          <w:bCs/>
          <w:b/>
        </w:rPr>
        <w:t xml:space="preserve"> </w:t>
      </w:r>
      <w:r>
        <w:rPr>
          <w:bCs/>
          <w:b/>
          <w:bCs/>
          <w:b/>
          <w:bCs/>
          <w:b/>
        </w:rPr>
        <w:t xml:space="preserve">Dietitian in</w:t>
      </w:r>
      <w:r>
        <w:rPr>
          <w:bCs/>
          <w:b/>
          <w:bCs/>
          <w:b/>
          <w:bCs/>
          <w:b/>
        </w:rPr>
        <w:t xml:space="preserve"> </w:t>
      </w:r>
      <w:r>
        <w:rPr>
          <w:bCs/>
          <w:b/>
          <w:bCs/>
          <w:b/>
          <w:bCs/>
          <w:b/>
          <w:bCs/>
          <w:b/>
        </w:rPr>
        <w:t xml:space="preserve">Colombia Medellín is exceptionally broad, requiring skills in both clinical nutrition and community health education.</w:t>
      </w:r>
      <w:r>
        <w:rPr>
          <w:bCs/>
          <w:b/>
          <w:bCs/>
          <w:b/>
          <w:bCs/>
          <w:b/>
          <w:bCs/>
          <w:b/>
        </w:rPr>
        <w:t xml:space="preserve"> </w:t>
      </w:r>
      <w:r>
        <w:rPr>
          <w:bCs/>
          <w:b/>
          <w:bCs/>
          <w:b/>
          <w:bCs/>
          <w:b/>
          <w:bCs/>
          <w:b/>
        </w:rPr>
        <w:t xml:space="preserve">Furthermore, the rise of processed foods ("ultra-processed") has infiltrated markets across</w:t>
      </w:r>
      <w:r>
        <w:rPr>
          <w:bCs/>
          <w:b/>
          <w:bCs/>
          <w:b/>
          <w:bCs/>
          <w:b/>
          <w:bCs/>
          <w:b/>
        </w:rPr>
        <w:t xml:space="preserve"> </w:t>
      </w:r>
      <w:r>
        <w:rPr>
          <w:bCs/>
          <w:b/>
          <w:bCs/>
          <w:b/>
          <w:bCs/>
          <w:b/>
          <w:bCs/>
          <w:b/>
          <w:bCs/>
          <w:b/>
        </w:rPr>
        <w:t xml:space="preserve">Colombia Medellín. Dietitians play a crucial role in educating consumers on reading labels and recognizing hidden sugars and trans fats, which are prevalent in the local market. This educational aspect is perhaps the most powerful tool a</w:t>
      </w:r>
      <w:r>
        <w:rPr>
          <w:bCs/>
          <w:b/>
          <w:bCs/>
          <w:b/>
          <w:bCs/>
          <w:b/>
          <w:bCs/>
          <w:b/>
          <w:bCs/>
          <w:b/>
        </w:rPr>
        <w:t xml:space="preserve"> </w:t>
      </w:r>
      <w:r>
        <w:rPr>
          <w:bCs/>
          <w:b/>
          <w:bCs/>
          <w:b/>
          <w:bCs/>
          <w:b/>
          <w:bCs/>
          <w:b/>
          <w:bCs/>
          <w:b/>
          <w:bCs/>
          <w:b/>
        </w:rPr>
        <w:t xml:space="preserve">Dietitian has to effect long-term change in public health outcomes within the city.</w:t>
      </w:r>
    </w:p>
    <w:bookmarkEnd w:id="23"/>
    <w:bookmarkStart w:id="24" w:name="X85e4acc863f8fae24870f537241d2c67bf47be1"/>
    <w:p>
      <w:pPr>
        <w:pStyle w:val="Heading2"/>
      </w:pPr>
      <w:r>
        <w:t xml:space="preserve">V. Clinical Applications and Healthcare Integration</w:t>
      </w:r>
    </w:p>
    <w:p>
      <w:pPr>
        <w:pStyle w:val="FirstParagraph"/>
      </w:pPr>
      <w:r>
        <w:t xml:space="preserve">The integration of nutrition into mainstream healthcare in</w:t>
      </w:r>
      <w:r>
        <w:t xml:space="preserve"> </w:t>
      </w:r>
      <w:r>
        <w:rPr>
          <w:bCs/>
          <w:b/>
        </w:rPr>
        <w:t xml:space="preserve">Colombia Medellín is improving, though challenges remain. Major hospitals in the city increasingly recognize the value of having a multidisciplinary team that includes a registered</w:t>
      </w:r>
      <w:r>
        <w:rPr>
          <w:bCs/>
          <w:b/>
        </w:rPr>
        <w:t xml:space="preserve"> </w:t>
      </w:r>
      <w:r>
        <w:rPr>
          <w:bCs/>
          <w:b/>
          <w:bCs/>
          <w:b/>
        </w:rPr>
        <w:t xml:space="preserve">Dietitian. This book report details case studies where dietetic intervention reduced hospital readmission rates for patients with gastrointestinal disorders, renal disease, and post-operative complications.</w:t>
      </w:r>
      <w:r>
        <w:rPr>
          <w:bCs/>
          <w:b/>
          <w:bCs/>
          <w:b/>
        </w:rPr>
        <w:t xml:space="preserve"> </w:t>
      </w:r>
      <w:r>
        <w:rPr>
          <w:bCs/>
          <w:b/>
          <w:bCs/>
          <w:b/>
        </w:rPr>
        <w:t xml:space="preserve">In specialized clinics dealing with oncology and endocrinology in Medellín, the</w:t>
      </w:r>
      <w:r>
        <w:rPr>
          <w:bCs/>
          <w:b/>
          <w:bCs/>
          <w:b/>
        </w:rPr>
        <w:t xml:space="preserve"> </w:t>
      </w:r>
      <w:r>
        <w:rPr>
          <w:bCs/>
          <w:b/>
          <w:bCs/>
          <w:b/>
          <w:bCs/>
          <w:b/>
        </w:rPr>
        <w:t xml:space="preserve">Dietitian provides personalized medical nutrition therapy that complements pharmacological treatments. For example, in cancer care, managing cachexia (muscle wasting) through high-protein diets tailored to the patient’s taste preferences is a key function of the dietitian. The report highlights that without this specialized input, patient quality of life and recovery times are significantly compromised. Thus, the</w:t>
      </w:r>
      <w:r>
        <w:rPr>
          <w:bCs/>
          <w:b/>
          <w:bCs/>
          <w:b/>
          <w:bCs/>
          <w:b/>
        </w:rPr>
        <w:t xml:space="preserve"> </w:t>
      </w:r>
      <w:r>
        <w:rPr>
          <w:bCs/>
          <w:b/>
          <w:bCs/>
          <w:b/>
          <w:bCs/>
          <w:b/>
          <w:bCs/>
          <w:b/>
        </w:rPr>
        <w:t xml:space="preserve">Dietitian is not an optional luxury but a necessary component of comprehensive medical care in</w:t>
      </w:r>
      <w:r>
        <w:rPr>
          <w:bCs/>
          <w:b/>
          <w:bCs/>
          <w:b/>
          <w:bCs/>
          <w:b/>
          <w:bCs/>
          <w:b/>
        </w:rPr>
        <w:t xml:space="preserve"> </w:t>
      </w:r>
      <w:r>
        <w:rPr>
          <w:bCs/>
          <w:b/>
          <w:bCs/>
          <w:b/>
          <w:bCs/>
          <w:b/>
          <w:bCs/>
          <w:b/>
          <w:bCs/>
          <w:b/>
        </w:rPr>
        <w:t xml:space="preserve">Colombia Medellín.</w:t>
      </w:r>
    </w:p>
    <w:bookmarkEnd w:id="24"/>
    <w:bookmarkStart w:id="25" w:name="vi.-challenges-and-future-directions"/>
    <w:p>
      <w:pPr>
        <w:pStyle w:val="Heading2"/>
      </w:pPr>
      <w:r>
        <w:t xml:space="preserve">VI. Challenges and Future Directions</w:t>
      </w:r>
    </w:p>
    <w:p>
      <w:pPr>
        <w:pStyle w:val="FirstParagraph"/>
      </w:pPr>
      <w:r>
        <w:t xml:space="preserve">Despite these advancements, several challenges persist for dietitians in the region. One major issue is the lack of standardized reimbursement policies from insurance companies (EPS) for nutritional counseling, which limits access for lower-income populations. Additionally, there is sometimes confusion among the public regarding the qualifications of nutritionists versus dietitians.</w:t>
      </w:r>
      <w:r>
        <w:t xml:space="preserve"> </w:t>
      </w:r>
      <w:r>
        <w:t xml:space="preserve">Future directions suggest a greater emphasis on digital health and tele-nutrition, a trend accelerated by the pandemic. Dietitians in</w:t>
      </w:r>
      <w:r>
        <w:t xml:space="preserve"> </w:t>
      </w:r>
      <w:r>
        <w:rPr>
          <w:bCs/>
          <w:b/>
        </w:rPr>
        <w:t xml:space="preserve">Colombia Medellín are increasingly using mobile applications to monitor patient progress, making nutritional care more accessible. Furthermore, there is a growing need for research specific to the genetic and metabolic profiles of the Andean population to refine dietary guidelines beyond general international recommendations.</w:t>
      </w:r>
    </w:p>
    <w:bookmarkEnd w:id="25"/>
    <w:bookmarkStart w:id="26" w:name="vii.-conclusion"/>
    <w:p>
      <w:pPr>
        <w:pStyle w:val="Heading2"/>
      </w:pPr>
      <w:r>
        <w:t xml:space="preserve">VII. Conclusion</w:t>
      </w:r>
    </w:p>
    <w:p>
      <w:pPr>
        <w:pStyle w:val="FirstParagraph"/>
      </w:pPr>
      <w:r>
        <w:t xml:space="preserve">In conclusion, this book report affirms that the role of the</w:t>
      </w:r>
      <w:r>
        <w:t xml:space="preserve"> </w:t>
      </w:r>
      <w:r>
        <w:rPr>
          <w:bCs/>
          <w:b/>
        </w:rPr>
        <w:t xml:space="preserve">Dietitian in</w:t>
      </w:r>
      <w:r>
        <w:rPr>
          <w:bCs/>
          <w:b/>
        </w:rPr>
        <w:t xml:space="preserve"> </w:t>
      </w:r>
      <w:r>
        <w:rPr>
          <w:bCs/>
          <w:b/>
          <w:bCs/>
          <w:b/>
        </w:rPr>
        <w:t xml:space="preserve">Colombia Medellín is both complex and indispensable. It is a profession that bridges the gap between traditional culture and modern science, addressing everything from childhood malnutrition to adult-onset chronic diseases. The effectiveness of a dietitian relies heavily on their ability to navigate the unique socio-cultural terrain of Medellín, adapting global nutritional science to local culinary traditions.</w:t>
      </w:r>
      <w:r>
        <w:rPr>
          <w:bCs/>
          <w:b/>
          <w:bCs/>
          <w:b/>
        </w:rPr>
        <w:t xml:space="preserve"> </w:t>
      </w:r>
      <w:r>
        <w:rPr>
          <w:bCs/>
          <w:b/>
          <w:bCs/>
          <w:b/>
        </w:rPr>
        <w:t xml:space="preserve">As</w:t>
      </w:r>
      <w:r>
        <w:rPr>
          <w:bCs/>
          <w:b/>
          <w:bCs/>
          <w:b/>
        </w:rPr>
        <w:t xml:space="preserve"> </w:t>
      </w:r>
      <w:r>
        <w:rPr>
          <w:bCs/>
          <w:b/>
          <w:bCs/>
          <w:b/>
          <w:bCs/>
          <w:b/>
        </w:rPr>
        <w:t xml:space="preserve">Colombia Medellín continues to develop economically and socially, the demand for qualified dietetic professionals will only grow. Public health initiatives must prioritize the support of this profession, ensuring that dietitians have the resources and legal recognition needed to fulfill their potential as guardians of public health. For policymakers, healthcare administrators, and patients alike, understanding the specialized value of a</w:t>
      </w:r>
      <w:r>
        <w:rPr>
          <w:bCs/>
          <w:b/>
          <w:bCs/>
          <w:b/>
          <w:bCs/>
          <w:b/>
        </w:rPr>
        <w:t xml:space="preserve"> </w:t>
      </w:r>
      <w:r>
        <w:rPr>
          <w:bCs/>
          <w:b/>
          <w:bCs/>
          <w:b/>
          <w:bCs/>
          <w:b/>
          <w:bCs/>
          <w:b/>
        </w:rPr>
        <w:t xml:space="preserve">Dietitian is essential for building a healthier future for all residents of</w:t>
      </w:r>
      <w:r>
        <w:rPr>
          <w:bCs/>
          <w:b/>
          <w:bCs/>
          <w:b/>
          <w:bCs/>
          <w:b/>
          <w:bCs/>
          <w:b/>
        </w:rPr>
        <w:t xml:space="preserve"> </w:t>
      </w:r>
      <w:r>
        <w:rPr>
          <w:bCs/>
          <w:b/>
          <w:bCs/>
          <w:b/>
          <w:bCs/>
          <w:b/>
          <w:bCs/>
          <w:b/>
          <w:bCs/>
          <w:b/>
        </w:rPr>
        <w:t xml:space="preserve">Colombia Medellín.</w:t>
      </w:r>
    </w:p>
    <w:bookmarkEnd w:id="26"/>
    <w:bookmarkStart w:id="27" w:name="X833d4bda5417c7406b7de226d7488a6c471e279"/>
    <w:p>
      <w:pPr>
        <w:pStyle w:val="Heading2"/>
      </w:pPr>
      <w:r>
        <w:t xml:space="preserve">VIII. References and Bibliography (Selected)</w:t>
      </w:r>
    </w:p>
    <w:p>
      <w:pPr>
        <w:numPr>
          <w:ilvl w:val="0"/>
          <w:numId w:val="1001"/>
        </w:numPr>
        <w:pStyle w:val="Compact"/>
      </w:pPr>
      <w:r>
        <w:t xml:space="preserve">Government of Antioquia. (2021). *Report on Public Health Indicators in Medellín*. Ministry of Health.</w:t>
      </w:r>
    </w:p>
    <w:p>
      <w:pPr>
        <w:numPr>
          <w:ilvl w:val="0"/>
          <w:numId w:val="1001"/>
        </w:numPr>
        <w:pStyle w:val="Compact"/>
      </w:pPr>
      <w:r>
        <w:t xml:space="preserve">Nutracol Association. (2019). *Ethical and Professional Standards for Dietitians in Colombia*.</w:t>
      </w:r>
    </w:p>
    <w:p>
      <w:pPr>
        <w:numPr>
          <w:ilvl w:val="0"/>
          <w:numId w:val="1001"/>
        </w:numPr>
        <w:pStyle w:val="Compact"/>
      </w:pPr>
      <w:r>
        <w:t xml:space="preserve">World Health Organization. (2020). *Nutrition Landscape Information System: Colombia Country Profile*. Geneva: WHO.</w:t>
      </w:r>
    </w:p>
    <w:p>
      <w:pPr>
        <w:numPr>
          <w:ilvl w:val="0"/>
          <w:numId w:val="1001"/>
        </w:numPr>
        <w:pStyle w:val="Compact"/>
      </w:pPr>
      <w:r>
        <w:t xml:space="preserve">Pérez, J., &amp; Gómez, L. (2018). "Cultural Adaptation of Dietary Guidelines for Urban Populations in the Andes." *Journal of Latin American Nutrition*,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Dietitian in Colombia Medellín</dc:title>
  <dc:creator/>
  <dc:language>en</dc:language>
  <cp:keywords/>
  <dcterms:created xsi:type="dcterms:W3CDTF">2026-07-29T15:14:36Z</dcterms:created>
  <dcterms:modified xsi:type="dcterms:W3CDTF">2026-07-29T15:14:36Z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