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Cairo</w:t>
      </w:r>
    </w:p>
    <w:bookmarkStart w:id="28" w:name="Xd4799e18456534847bb22241db7f29bf8697013"/>
    <w:p>
      <w:pPr>
        <w:pStyle w:val="Heading1"/>
      </w:pPr>
      <w:r>
        <w:t xml:space="preserve">The Role and Impact of the Dietitian in Egypt, Cairo</w:t>
      </w:r>
    </w:p>
    <w:p>
      <w:pPr>
        <w:pStyle w:val="FirstParagraph"/>
      </w:pPr>
      <w:r>
        <w:br/>
      </w:r>
    </w:p>
    <w:p>
      <w:pPr>
        <w:pStyle w:val="BodyText"/>
      </w:pPr>
      <w:r>
        <w:t xml:space="preserve">This</w:t>
      </w:r>
      <w:r>
        <w:t xml:space="preserve"> </w:t>
      </w:r>
      <w:hyperlink r:id="rId20">
        <w:r>
          <w:rPr>
            <w:rStyle w:val="Hyperlink"/>
            <w:bCs/>
            <w:b/>
          </w:rPr>
          <w:t xml:space="preserve">Book Report</w:t>
        </w:r>
      </w:hyperlink>
    </w:p>
    <w:bookmarkStart w:id="21" w:name="X605db070f5707401dfbf87f9d5005a2520d2fae"/>
    <w:p>
      <w:pPr>
        <w:pStyle w:val="Heading2"/>
      </w:pPr>
      <w:r>
        <w:t xml:space="preserve">The Rising Health Crisis: A Context for Cairo</w:t>
      </w:r>
    </w:p>
    <w:p>
      <w:pPr>
        <w:pStyle w:val="FirstParagraph"/>
      </w:pPr>
      <w:r>
        <w:t xml:space="preserve">To fully appreciate the significance of the professional dietitian in modern society, one must first understand the unique health landscape of Egypt. In recent decades,</w:t>
      </w:r>
      <w:r>
        <w:t xml:space="preserve"> </w:t>
      </w:r>
      <w:r>
        <w:rPr>
          <w:bCs/>
          <w:b/>
        </w:rPr>
        <w:t xml:space="preserve">Egypt Cairo</w:t>
      </w:r>
      <w:r>
        <w:t xml:space="preserve">, like many major metropolitan areas globally, has experienced a dramatic epidemiological transition. The traditional challenges of infectious diseases and malnutrition are no longer the sole focus; instead, there is an alarming surge in non-communicable diseases (NCDs). Conditions such as type 2 diabetes, cardiovascular disease, hypertension, and obesity have become endemic within the population.</w:t>
      </w:r>
    </w:p>
    <w:p>
      <w:pPr>
        <w:pStyle w:val="BodyText"/>
      </w:pPr>
      <w:r>
        <w:t xml:space="preserve">Cairo presents a particularly complex scenario. As one of the fastest-growing cities in Africa and the Middle East urbanization has led to sedentary lifestyles while dietary patterns have shifted toward high-calorie, processed foods. The traditional diet of Egypt was once rich in vegetables, lentils, whole grains (such as fuul and ta'meya), and lean proteins. However, modern conveniences and aggressive marketing of fast food have disrupted this balance. In this context the book under review argues that the intervention of a trained</w:t>
      </w:r>
      <w:r>
        <w:t xml:space="preserve"> </w:t>
      </w:r>
      <w:r>
        <w:rPr>
          <w:bCs/>
          <w:b/>
        </w:rPr>
        <w:t xml:space="preserve">Dietitian</w:t>
      </w:r>
      <w:r>
        <w:t xml:space="preserve"> </w:t>
      </w:r>
      <w:r>
        <w:t xml:space="preserve">is not merely a luxury but an urgent public health necessity.</w:t>
      </w:r>
    </w:p>
    <w:bookmarkEnd w:id="21"/>
    <w:bookmarkStart w:id="22" w:name="X46fa162dff511e92906cc8dca8a60ad086b611a"/>
    <w:p>
      <w:pPr>
        <w:pStyle w:val="Heading2"/>
      </w:pPr>
      <w:r>
        <w:t xml:space="preserve">The Professional Identity of the Dietitian in Egypt</w:t>
      </w:r>
    </w:p>
    <w:p>
      <w:pPr>
        <w:pStyle w:val="FirstParagraph"/>
      </w:pPr>
      <w:r>
        <w:t xml:space="preserve">The core argument of this report centers on defining and expanding the role of the</w:t>
      </w:r>
      <w:r>
        <w:t xml:space="preserve"> </w:t>
      </w:r>
      <w:r>
        <w:rPr>
          <w:bCs/>
          <w:b/>
        </w:rPr>
        <w:t xml:space="preserve">Dietitian</w:t>
      </w:r>
      <w:r>
        <w:t xml:space="preserve">. Historically, dietary advice in Egypt was often fragmented. Recommendations were given by general practitioners who lacked specialized nutritional training, or worse, through unregulated internet influencers and social media trends that promoted fad diets rather than evidence-based science.</w:t>
      </w:r>
    </w:p>
    <w:p>
      <w:pPr>
        <w:pStyle w:val="BodyText"/>
      </w:pPr>
      <w:r>
        <w:t xml:space="preserve">The report highlights a growing shift towards professionalization. The Egyptian Association for Nutrition and Food Safety (EANFS) has been instrumental in raising standards. However, the book argues that despite these efforts there remains a significant gap between policy and practice. In</w:t>
      </w:r>
      <w:r>
        <w:t xml:space="preserve"> </w:t>
      </w:r>
      <w:r>
        <w:rPr>
          <w:bCs/>
          <w:b/>
        </w:rPr>
        <w:t xml:space="preserve">Egypt Cairo</w:t>
      </w:r>
      <w:r>
        <w:t xml:space="preserve">, the title "Nutritionist" is sometimes used loosely without standardized certification, which confuses patients who are seeking genuine medical advice for conditions like PCOS (Polycystic Ovary Syndrome), gestational diabetes, or pediatric malnutrition.</w:t>
      </w:r>
    </w:p>
    <w:p>
      <w:pPr>
        <w:pStyle w:val="BodyText"/>
      </w:pPr>
      <w:r>
        <w:t xml:space="preserve">The text emphasizes that a true</w:t>
      </w:r>
      <w:r>
        <w:t xml:space="preserve"> </w:t>
      </w:r>
      <w:r>
        <w:rPr>
          <w:bCs/>
          <w:b/>
        </w:rPr>
        <w:t xml:space="preserve">Dietitian</w:t>
      </w:r>
      <w:r>
        <w:t xml:space="preserve"> </w:t>
      </w:r>
      <w:r>
        <w:t xml:space="preserve">is a healthcare professional who has completed specific accredited education and clinical training. They do not just prescribe meal plans; they address the root causes of nutritional imbalances. The report suggests that integrating registered dietitians into primary care centers across Cairo could significantly reduce the long-term burden on hospitals.</w:t>
      </w:r>
    </w:p>
    <w:bookmarkEnd w:id="22"/>
    <w:bookmarkStart w:id="23" w:name="X39defbc6fca9f3ea1af3be3bb480e1444aa8627"/>
    <w:p>
      <w:pPr>
        <w:pStyle w:val="Heading2"/>
      </w:pPr>
      <w:r>
        <w:t xml:space="preserve">Cultural Nuances: Adapting Nutrition to Egyptian Heritage</w:t>
      </w:r>
    </w:p>
    <w:p>
      <w:pPr>
        <w:pStyle w:val="FirstParagraph"/>
      </w:pPr>
      <w:r>
        <w:t xml:space="preserve">A critical strength of this analysis is its deep respect for local culture. A major failure in global nutrition advice is the imposition of Western dietary models on non-Western populations. The</w:t>
      </w:r>
      <w:r>
        <w:t xml:space="preserve"> </w:t>
      </w:r>
      <w:r>
        <w:rPr>
          <w:bCs/>
          <w:b/>
        </w:rPr>
        <w:t xml:space="preserve">Dietitian</w:t>
      </w:r>
      <w:r>
        <w:t xml:space="preserve"> </w:t>
      </w:r>
      <w:r>
        <w:t xml:space="preserve">working in</w:t>
      </w:r>
      <w:r>
        <w:t xml:space="preserve"> </w:t>
      </w:r>
      <w:r>
        <w:rPr>
          <w:bCs/>
          <w:b/>
        </w:rPr>
        <w:t xml:space="preserve">Egypt Cairo</w:t>
      </w:r>
      <w:r>
        <w:t xml:space="preserve"> </w:t>
      </w:r>
      <w:r>
        <w:t xml:space="preserve">must possess a sophisticated understanding of local cuisine to effect real change.</w:t>
      </w:r>
    </w:p>
    <w:p>
      <w:pPr>
        <w:pStyle w:val="BodyText"/>
      </w:pPr>
      <w:r>
        <w:t xml:space="preserve">The book provides detailed case studies demonstrating successful interventions. For instance, rather than discouraging the consumption of rice and bread, which are staples for millions in Cairo, the effective dietitian teaches portion control and healthier cooking methods. Instead of eliminating traditional dishes like Mahshi (stuffed vegetables) or Koshary entirely—which might lead to resistance—the</w:t>
      </w:r>
      <w:r>
        <w:t xml:space="preserve"> </w:t>
      </w:r>
      <w:r>
        <w:rPr>
          <w:bCs/>
          <w:b/>
        </w:rPr>
        <w:t xml:space="preserve">Dietitian</w:t>
      </w:r>
      <w:r>
        <w:t xml:space="preserve"> </w:t>
      </w:r>
      <w:r>
        <w:t xml:space="preserve">works on modifying recipes. This might involve increasing the ratio of vegetables to meat, using whole-wheat pasta in Koshary, or reducing oil usage in frying Ta'meya.</w:t>
      </w:r>
    </w:p>
    <w:p>
      <w:pPr>
        <w:pStyle w:val="BodyText"/>
      </w:pPr>
      <w:r>
        <w:t xml:space="preserve">The report argues that cultural competence is the most valuable tool in a</w:t>
      </w:r>
      <w:r>
        <w:t xml:space="preserve"> </w:t>
      </w:r>
      <w:r>
        <w:rPr>
          <w:bCs/>
          <w:b/>
        </w:rPr>
        <w:t xml:space="preserve">Dietitian’s</w:t>
      </w:r>
      <w:r>
        <w:t xml:space="preserve"> </w:t>
      </w:r>
      <w:r>
        <w:t xml:space="preserve">arsenal. If advice feels alienating or disrespectful to tradition it will be ignored. The book illustrates how engaging with family structures—where meals are often communal—is essential. In Egypt, food is love and social bonding. A successful nutritional plan must accommodate social gatherings, Ramadan fasting traditions, and wedding celebrations without causing guilt or anxiety for the patient.</w:t>
      </w:r>
    </w:p>
    <w:bookmarkEnd w:id="23"/>
    <w:bookmarkStart w:id="24" w:name="X223aba888cf7e3ae8e05c2c290b7ffb82363de8"/>
    <w:p>
      <w:pPr>
        <w:pStyle w:val="Heading2"/>
      </w:pPr>
      <w:r>
        <w:t xml:space="preserve">The Economic Argument for Preventive Nutrition</w:t>
      </w:r>
    </w:p>
    <w:p>
      <w:pPr>
        <w:pStyle w:val="FirstParagraph"/>
      </w:pPr>
      <w:r>
        <w:t xml:space="preserve">Beyond health outcomes this</w:t>
      </w:r>
      <w:r>
        <w:t xml:space="preserve"> </w:t>
      </w:r>
      <w:hyperlink r:id="rId20">
        <w:r>
          <w:rPr>
            <w:rStyle w:val="Hyperlink"/>
            <w:bCs/>
            <w:b/>
          </w:rPr>
          <w:t xml:space="preserve">Book Report</w:t>
        </w:r>
      </w:hyperlink>
    </w:p>
    <w:bookmarkEnd w:id="24"/>
    <w:bookmarkStart w:id="25" w:name="Xfb6ffc15f5f0856a43f27a6305a115379b31155"/>
    <w:p>
      <w:pPr>
        <w:pStyle w:val="Heading2"/>
      </w:pPr>
      <w:r>
        <w:t xml:space="preserve">Gastrointestinal Health and Water Quality</w:t>
      </w:r>
    </w:p>
    <w:p>
      <w:pPr>
        <w:pStyle w:val="FirstParagraph"/>
      </w:pPr>
      <w:r>
        <w:br/>
      </w:r>
    </w:p>
    <w:p>
      <w:pPr>
        <w:pStyle w:val="BodyText"/>
      </w:pPr>
      <w:r>
        <w:t xml:space="preserve">A specific section dedicated to the environmental realities of</w:t>
      </w:r>
      <w:r>
        <w:t xml:space="preserve"> </w:t>
      </w:r>
      <w:r>
        <w:rPr>
          <w:bCs/>
          <w:b/>
        </w:rPr>
        <w:t xml:space="preserve">Egypt Cairo</w:t>
      </w:r>
      <w:r>
        <w:t xml:space="preserve"> </w:t>
      </w:r>
      <w:r>
        <w:t xml:space="preserve">is particularly insightful. The book discusses the intersection of gastrointestinal health, hygiene, and nutrition. In dense urban areas with high traffic pollution and variable water quality issues can impact nutrient absorption.</w:t>
      </w:r>
    </w:p>
    <w:p>
      <w:pPr>
        <w:pStyle w:val="BodyText"/>
      </w:pPr>
      <w:r>
        <w:t xml:space="preserve">The</w:t>
      </w:r>
      <w:r>
        <w:t xml:space="preserve"> </w:t>
      </w:r>
      <w:r>
        <w:rPr>
          <w:bCs/>
          <w:b/>
        </w:rPr>
        <w:t xml:space="preserve">Dietitian</w:t>
      </w:r>
      <w:r>
        <w:t xml:space="preserve">, therefore, plays a role in educating clients on food safety as well as content. This includes advising on how to properly wash produce given local pesticide usage, understanding the importance of hydration beyond just drinking water (including herbal teas like Karkade or Hibiscus which have proven health benefits), and recognizing signs of foodborne illnesses that may mimic other metabolic conditions.</w:t>
      </w:r>
    </w:p>
    <w:p>
      <w:pPr>
        <w:pStyle w:val="BodyText"/>
      </w:pPr>
      <w:r>
        <w:t xml:space="preserve">The report notes that in many rural districts surrounding Cairo access to clean water remains a challenge. Here, the role of the dietitian expands to include advocacy for safe food handling practices within households. It is not enough to know what foods are healthy; one must also ensure they are prepared safely to prevent chronic inflammation caused by recurring low-grade infections.</w:t>
      </w:r>
    </w:p>
    <w:bookmarkEnd w:id="25"/>
    <w:bookmarkStart w:id="26" w:name="X27d7ad7c0093c3ed3010d181c44c528f523366b"/>
    <w:p>
      <w:pPr>
        <w:pStyle w:val="Heading2"/>
      </w:pPr>
      <w:r>
        <w:t xml:space="preserve">Future Directions and Policy Recommendations</w:t>
      </w:r>
    </w:p>
    <w:p>
      <w:pPr>
        <w:pStyle w:val="FirstParagraph"/>
      </w:pPr>
      <w:r>
        <w:br/>
      </w:r>
    </w:p>
    <w:p>
      <w:pPr>
        <w:pStyle w:val="BodyText"/>
      </w:pPr>
      <w:r>
        <w:t xml:space="preserve">The final chapters of the work under review look forward. The authors call for stronger integration of dietetic services into Egypt’s public health infrastructure. They propose mandatory nutrition counseling during prenatal visits in all government hospitals in</w:t>
      </w:r>
      <w:r>
        <w:t xml:space="preserve"> </w:t>
      </w:r>
      <w:r>
        <w:rPr>
          <w:bCs/>
          <w:b/>
        </w:rPr>
        <w:t xml:space="preserve">Egypt Cairo</w:t>
      </w:r>
      <w:r>
        <w:t xml:space="preserve">. Given that maternal health directly influences childhood development, this is seen as a high-impact area.</w:t>
      </w:r>
    </w:p>
    <w:p>
      <w:pPr>
        <w:pStyle w:val="BodyText"/>
      </w:pPr>
      <w:r>
        <w:t xml:space="preserve">Furthermore the report advocates for stricter labeling laws. Many products sold in Egyptian supermarkets are misleadingly marketed as "healthy" while being high in sugar and sodium. A knowledgeable</w:t>
      </w:r>
      <w:r>
        <w:t xml:space="preserve"> </w:t>
      </w:r>
      <w:r>
        <w:rPr>
          <w:bCs/>
          <w:b/>
        </w:rPr>
        <w:t xml:space="preserve">Dietitian</w:t>
      </w:r>
      <w:r>
        <w:t xml:space="preserve"> </w:t>
      </w:r>
      <w:r>
        <w:t xml:space="preserve">can help consumers decode these labels, but systemic regulation is needed to support this education.</w:t>
      </w:r>
    </w:p>
    <w:p>
      <w:pPr>
        <w:pStyle w:val="BodyText"/>
      </w:pPr>
      <w:r>
        <w:t xml:space="preserve">The book also suggests expanding the scope of dietetics to include mental health. The link between gut health and mood (the gut-brain axis) is gaining recognition globally. In the high-stress environment of living in a megacity like Cairo, dietary interventions could serve as adjunct therapies for anxiety and depression. The report calls for interdisciplinary collaboration where psychologists, psychiatrists, and dietitians work together.</w:t>
      </w:r>
    </w:p>
    <w:bookmarkEnd w:id="26"/>
    <w:bookmarkStart w:id="27" w:name="conclusion"/>
    <w:p>
      <w:pPr>
        <w:pStyle w:val="Heading2"/>
      </w:pPr>
      <w:r>
        <w:t xml:space="preserve">Conclusion</w:t>
      </w:r>
    </w:p>
    <w:p>
      <w:pPr>
        <w:pStyle w:val="FirstParagraph"/>
      </w:pPr>
      <w:r>
        <w:br/>
      </w:r>
    </w:p>
    <w:p>
      <w:pPr>
        <w:pStyle w:val="BodyText"/>
      </w:pPr>
      <w:r>
        <w:t xml:space="preserve">In conclusion this</w:t>
      </w:r>
      <w:r>
        <w:t xml:space="preserve"> </w:t>
      </w:r>
      <w:hyperlink r:id="rId20">
        <w:r>
          <w:rPr>
            <w:rStyle w:val="Hyperlink"/>
            <w:bCs/>
            <w:b/>
          </w:rPr>
          <w:t xml:space="preserve">Book Report</w:t>
        </w:r>
      </w:hyperlink>
    </w:p>
    <w:p>
      <w:pPr>
        <w:pStyle w:val="BodyText"/>
      </w:pPr>
      <w:r>
        <w:t xml:space="preserve">The story of the</w:t>
      </w:r>
    </w:p>
    <w:p>
      <w:pPr>
        <w:pStyle w:val="BodyText"/>
      </w:pPr>
      <w:r>
        <w:t xml:space="preserve">Dietitian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xample.com/book-report" TargetMode="External" /></Relationships>
</file>

<file path=word/_rels/footnotes.xml.rels><?xml version="1.0" encoding="UTF-8"?><Relationships xmlns="http://schemas.openxmlformats.org/package/2006/relationships"><Relationship Type="http://schemas.openxmlformats.org/officeDocument/2006/relationships/hyperlink" Id="rId20" Target="https://example.com/book-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Egypt, Cairo</dc:title>
  <dc:creator/>
  <dc:language>en</dc:language>
  <cp:keywords/>
  <dcterms:created xsi:type="dcterms:W3CDTF">2026-07-30T04:44:32Z</dcterms:created>
  <dcterms:modified xsi:type="dcterms:W3CDTF">2026-07-30T04:44:32Z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