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5523e821fb9b44355b13beab2cd770a85acea9a"/>
    <w:p>
      <w:pPr>
        <w:pStyle w:val="Heading1"/>
      </w:pPr>
      <w:r>
        <w:t xml:space="preserve">Book Report: The Modern Dietitian in Germany Frankfurt</w:t>
      </w:r>
    </w:p>
    <w:p>
      <w:pPr>
        <w:pStyle w:val="FirstParagraph"/>
      </w:pPr>
      <w:r>
        <w:rPr>
          <w:bCs/>
          <w:b/>
        </w:rPr>
        <w:t xml:space="preserve">Date:</w:t>
      </w:r>
      <w:r>
        <w:t xml:space="preserve"> </w:t>
      </w:r>
      <w:r>
        <w:t xml:space="preserve">October 26, 2023</w:t>
      </w:r>
      <w:r>
        <w:br/>
      </w:r>
      <w:r>
        <w:rPr>
          <w:bCs/>
          <w:b/>
        </w:rPr>
        <w:t xml:space="preserve">Metric of Analysis:</w:t>
      </w:r>
      <w:r>
        <w:br/>
      </w:r>
    </w:p>
    <w:p>
      <w:pPr>
        <w:pStyle w:val="BodyText"/>
      </w:pPr>
      <w:r>
        <w:t xml:space="preserve">A Comprehensive Overview of the Professional Role, Challenges, and Opportunities for a Dietitian practicing within the unique healthcare and cultural landscape of Germany Frankfurt.</w:t>
      </w:r>
    </w:p>
    <w:bookmarkStart w:id="20" w:name="introduction"/>
    <w:p>
      <w:pPr>
        <w:pStyle w:val="Heading2"/>
      </w:pPr>
      <w:r>
        <w:t xml:space="preserve">1. Introduction</w:t>
      </w:r>
    </w:p>
    <w:p>
      <w:pPr>
        <w:pStyle w:val="FirstParagraph"/>
      </w:pPr>
      <w:r>
        <w:t xml:space="preserve">The role of nutrition in maintaining public health has never been more critical than in the modern era. As lifestyle diseases such as obesity, type 2 diabetes, and cardiovascular conditions rise globally, the need for specialized dietary guidance becomes paramount. This book report explores the professional ecosystem surrounding a</w:t>
      </w:r>
      <w:r>
        <w:t xml:space="preserve"> </w:t>
      </w:r>
      <w:r>
        <w:rPr>
          <w:bCs/>
          <w:b/>
        </w:rPr>
        <w:t xml:space="preserve">Dietitian</w:t>
      </w:r>
      <w:r>
        <w:t xml:space="preserve">, with a specific geographical focus on</w:t>
      </w:r>
      <w:r>
        <w:t xml:space="preserve"> </w:t>
      </w:r>
      <w:r>
        <w:rPr>
          <w:bCs/>
          <w:b/>
        </w:rPr>
        <w:t xml:space="preserve">Germany Frankfurt</w:t>
      </w:r>
      <w:r>
        <w:t xml:space="preserve">. Frankfurt am Main, as Germany’s financial hub and a gateway to Europe, presents a distinct microcosm of international diversity, high stress levels, and evolving health consciousness. Understanding how a dietitian operates within this specific context requires an analysis of regulatory frameworks, cultural dietary habits in</w:t>
      </w:r>
      <w:r>
        <w:t xml:space="preserve"> </w:t>
      </w:r>
      <w:r>
        <w:rPr>
          <w:bCs/>
          <w:b/>
        </w:rPr>
        <w:t xml:space="preserve">Germany Frankfurt</w:t>
      </w:r>
      <w:r>
        <w:t xml:space="preserve">, and the economic realities of healthcare provision.</w:t>
      </w:r>
    </w:p>
    <w:bookmarkEnd w:id="20"/>
    <w:bookmarkStart w:id="21" w:name="X10b8e8fc6ac9dea44fd472bc31b6e300f08b835"/>
    <w:p>
      <w:pPr>
        <w:pStyle w:val="Heading2"/>
      </w:pPr>
      <w:r>
        <w:t xml:space="preserve">2. The Professional Identity: Defining the Dietitian</w:t>
      </w:r>
    </w:p>
    <w:p>
      <w:pPr>
        <w:pStyle w:val="FirstParagraph"/>
      </w:pPr>
      <w:r>
        <w:t xml:space="preserve">A dietitian is not merely a nutritionist; they are a regulated healthcare professional who translates nutritional science into practical dietary interventions. In Germany, the distinction between an "Ernährungsberater" (nutrition advisor) and a "Dietist" or clinically qualified dietitian is crucial. To practice effectively in</w:t>
      </w:r>
      <w:r>
        <w:t xml:space="preserve"> </w:t>
      </w:r>
      <w:r>
        <w:rPr>
          <w:bCs/>
          <w:b/>
        </w:rPr>
        <w:t xml:space="preserve">Germany Frankfurt</w:t>
      </w:r>
      <w:r>
        <w:t xml:space="preserve">, one must understand that the term Dietitian implies a level of academic rigor and often state recognition that allows for collaboration with physicians.</w:t>
      </w:r>
    </w:p>
    <w:p>
      <w:pPr>
        <w:pStyle w:val="BodyText"/>
      </w:pPr>
      <w:r>
        <w:t xml:space="preserve">The core competencies of a dietitian include clinical nutrition therapy, community nutrition, and food service management. However, in the context of this report, the emphasis is placed on clinical and private practice. The dietitian serves as a bridge between medical diagnosis and daily life. For patients in</w:t>
      </w:r>
      <w:r>
        <w:t xml:space="preserve"> </w:t>
      </w:r>
      <w:r>
        <w:rPr>
          <w:bCs/>
          <w:b/>
        </w:rPr>
        <w:t xml:space="preserve">Germany Frankfurt</w:t>
      </w:r>
      <w:r>
        <w:t xml:space="preserve">, who may suffer from occupational burnout or metabolic disorders due to high-pressure work environments, the dietitian provides a structured pathway to health recovery through personalized meal planning and behavioral counseling.</w:t>
      </w:r>
    </w:p>
    <w:bookmarkEnd w:id="21"/>
    <w:bookmarkStart w:id="24" w:name="X0310e22e341ac15d29e8ff62efe930de18769f6"/>
    <w:p>
      <w:pPr>
        <w:pStyle w:val="Heading2"/>
      </w:pPr>
      <w:r>
        <w:t xml:space="preserve">3. The Context of Germany Frankfurt: A Unique Landscape</w:t>
      </w:r>
    </w:p>
    <w:p>
      <w:pPr>
        <w:pStyle w:val="FirstParagraph"/>
      </w:pPr>
      <w:r>
        <w:rPr>
          <w:bCs/>
          <w:b/>
        </w:rPr>
        <w:t xml:space="preserve">Germany Frankfurt</w:t>
      </w:r>
      <w:r>
        <w:t xml:space="preserve"> </w:t>
      </w:r>
      <w:r>
        <w:t xml:space="preserve">is not just any city; it is a cosmopolitan center with one of the highest concentrations of international professionals in Europe. This demographic diversity significantly impacts the work of a dietitian.</w:t>
      </w:r>
    </w:p>
    <w:bookmarkStart w:id="22" w:name="cultural-diversity-and-dietary-needs"/>
    <w:p>
      <w:pPr>
        <w:pStyle w:val="Heading3"/>
      </w:pPr>
      <w:r>
        <w:t xml:space="preserve">3.1 Cultural Diversity and Dietary Needs</w:t>
      </w:r>
    </w:p>
    <w:p>
      <w:pPr>
        <w:pStyle w:val="FirstParagraph"/>
      </w:pPr>
      <w:r>
        <w:t xml:space="preserve">In</w:t>
      </w:r>
      <w:r>
        <w:t xml:space="preserve"> </w:t>
      </w:r>
      <w:r>
        <w:rPr>
          <w:bCs/>
          <w:b/>
        </w:rPr>
        <w:t xml:space="preserve">Germany Frankfurt</w:t>
      </w:r>
      <w:r>
        <w:t xml:space="preserve">, a dietitian must possess cultural competence. The client base includes traditional German populations, as well as significant communities from Turkey, Eastern Europe, the Middle East, and Asia. A successful dietitian cannot apply a one-size-fits-all approach. They must be adept at adapting dietary guidelines to respect cultural food traditions while ensuring nutritional adequacy. For instance, advising on healthy adaptations of traditional dishes rather than demanding their abandonment leads to better patient compliance.</w:t>
      </w:r>
    </w:p>
    <w:bookmarkEnd w:id="22"/>
    <w:bookmarkStart w:id="23" w:name="the-pace-of-life-and-convenience-culture"/>
    <w:p>
      <w:pPr>
        <w:pStyle w:val="Heading3"/>
      </w:pPr>
      <w:r>
        <w:t xml:space="preserve">3.2 The Pace of Life and Convenience Culture</w:t>
      </w:r>
    </w:p>
    <w:p>
      <w:pPr>
        <w:pStyle w:val="FirstParagraph"/>
      </w:pPr>
      <w:r>
        <w:t xml:space="preserve">Frankfurt is known for its fast-paced corporate culture. Many residents work long hours in the financial district. Consequently, there is a high demand for convenience foods, which are often nutrient-poor but calorie-dense. A dietitian in this environment faces the challenge of promoting healthy eating without imposing unrealistic time constraints on their clients. Strategies often involve meal prepping education and identifying healthier options within the city’s abundant fast-casual dining scene.</w:t>
      </w:r>
    </w:p>
    <w:bookmarkEnd w:id="23"/>
    <w:bookmarkEnd w:id="24"/>
    <w:bookmarkStart w:id="25" w:name="regulatory-and-healthcare-framework"/>
    <w:p>
      <w:pPr>
        <w:pStyle w:val="Heading2"/>
      </w:pPr>
      <w:r>
        <w:t xml:space="preserve">4. Regulatory and Healthcare Framework</w:t>
      </w:r>
    </w:p>
    <w:p>
      <w:pPr>
        <w:pStyle w:val="FirstParagraph"/>
      </w:pPr>
      <w:r>
        <w:t xml:space="preserve">Navigating the healthcare system in</w:t>
      </w:r>
      <w:r>
        <w:t xml:space="preserve"> </w:t>
      </w:r>
      <w:r>
        <w:rPr>
          <w:bCs/>
          <w:b/>
        </w:rPr>
        <w:t xml:space="preserve">Germany Frankfurt</w:t>
      </w:r>
      <w:r>
        <w:t xml:space="preserve"> </w:t>
      </w:r>
      <w:r>
        <w:t xml:space="preserve">requires a thorough understanding of public health insurance regulations. In Germany, statutory health insurance (GKV) covers medical nutrition therapy (MNT) only under specific conditions, such as diagnosed diabetes, obesity with comorbidities, or celiac disease.</w:t>
      </w:r>
    </w:p>
    <w:p>
      <w:pPr>
        <w:pStyle w:val="BodyText"/>
      </w:pPr>
      <w:r>
        <w:t xml:space="preserve">A dietitian practicing in this region must be proficient in navigating these bureaucratic hurdles. This involves detailed documentation and justification of medical necessity to secure reimbursement from insurance providers. Unlike private practice where clients pay out-of-pocket, working within the public system demands precision in record-keeping. Furthermore, collaboration with local physicians is essential, as doctors are typically the ones who prescribe MNT codes that dietitians then fulfill.</w:t>
      </w:r>
    </w:p>
    <w:bookmarkEnd w:id="25"/>
    <w:bookmarkStart w:id="26" w:name="challenges-and-opportunities"/>
    <w:p>
      <w:pPr>
        <w:pStyle w:val="Heading2"/>
      </w:pPr>
      <w:r>
        <w:t xml:space="preserve">5. Challenges and Opportunities</w:t>
      </w:r>
    </w:p>
    <w:p>
      <w:pPr>
        <w:pStyle w:val="FirstParagraph"/>
      </w:pPr>
      <w:r>
        <w:t xml:space="preserve">The role of a dietitian in</w:t>
      </w:r>
      <w:r>
        <w:t xml:space="preserve"> </w:t>
      </w:r>
      <w:r>
        <w:rPr>
          <w:bCs/>
          <w:b/>
        </w:rPr>
        <w:t xml:space="preserve">Germany Frankfurt</w:t>
      </w:r>
      <w:r>
        <w:t xml:space="preserve"> </w:t>
      </w:r>
      <w:r>
        <w:t xml:space="preserve">is not without its challenges. One significant issue is public perception. While awareness of healthy eating is growing, there remains skepticism towards dietary advice, often influenced by internet misinformation. Dietitians must act as educators, combating fad diets with evidence-based science.</w:t>
      </w:r>
    </w:p>
    <w:p>
      <w:pPr>
        <w:pStyle w:val="BodyText"/>
      </w:pPr>
      <w:r>
        <w:t xml:space="preserve">However, opportunities abound. The trend toward preventive health care in Germany is strengthening. Employers in Frankfurt are increasingly offering wellness programs that include nutritional workshops to boost employee productivity and reduce absenteeism. Additionally, the green initiatives in</w:t>
      </w:r>
      <w:r>
        <w:t xml:space="preserve"> </w:t>
      </w:r>
      <w:r>
        <w:rPr>
          <w:bCs/>
          <w:b/>
        </w:rPr>
        <w:t xml:space="preserve">Germany Frankfurt</w:t>
      </w:r>
      <w:r>
        <w:t xml:space="preserve">, focusing on sustainable agriculture and local sourcing, provide dietitians with an angle to promote environmentally conscious eating, which resonates strongly with the local population.</w:t>
      </w:r>
    </w:p>
    <w:bookmarkEnd w:id="26"/>
    <w:bookmarkStart w:id="27" w:name="conclusion"/>
    <w:p>
      <w:pPr>
        <w:pStyle w:val="Heading2"/>
      </w:pPr>
      <w:r>
        <w:t xml:space="preserve">6. Conclusion</w:t>
      </w:r>
    </w:p>
    <w:p>
      <w:pPr>
        <w:pStyle w:val="FirstParagraph"/>
      </w:pPr>
      <w:r>
        <w:t xml:space="preserve">In summary, the profession of a Dietitian in</w:t>
      </w:r>
      <w:r>
        <w:t xml:space="preserve"> </w:t>
      </w:r>
      <w:r>
        <w:rPr>
          <w:bCs/>
          <w:b/>
        </w:rPr>
        <w:t xml:space="preserve">Germany Frankfurt</w:t>
      </w:r>
      <w:r>
        <w:t xml:space="preserve"> </w:t>
      </w:r>
      <w:r>
        <w:t xml:space="preserve">is multifaceted and dynamic. It requires more than just knowledge of biochemistry; it demands cultural sensitivity, regulatory expertise, and strong communication skills. The dietitian serves as a vital health advocate in a city that is both economically powerful and culturally diverse.</w:t>
      </w:r>
    </w:p>
    <w:p>
      <w:pPr>
        <w:pStyle w:val="BodyText"/>
      </w:pPr>
      <w:r>
        <w:rPr>
          <w:bCs/>
          <w:b/>
        </w:rPr>
        <w:t xml:space="preserve">Key Takeaway:</w:t>
      </w:r>
      <w:r>
        <w:br/>
      </w:r>
      <w:r>
        <w:t xml:space="preserve">Success for a Dietitian in this region depends on the ability to integrate clinical excellence with cultural adaptability, while navigating the complexities of the German healthcare insurance system. By addressing the specific lifestyle challenges of Frankfurt’s residents, dietitians can play a pivotal role in improving public health outcomes.</w:t>
      </w:r>
    </w:p>
    <w:p>
      <w:pPr>
        <w:pStyle w:val="BodyText"/>
      </w:pPr>
      <w:r>
        <w:t xml:space="preserve">This report underscores that being a Dietitian is not merely a job but a critical component of the social and medical infrastructure in</w:t>
      </w:r>
      <w:r>
        <w:t xml:space="preserve"> </w:t>
      </w:r>
      <w:r>
        <w:rPr>
          <w:bCs/>
          <w:b/>
        </w:rPr>
        <w:t xml:space="preserve">Germany Frankfurt</w:t>
      </w:r>
      <w:r>
        <w:t xml:space="preserve">. As urbanization continues to impact lifestyle diseases, the demand for professional, empathetic, and scientifically grounded dietary care will only continue to rise.</w:t>
      </w:r>
    </w:p>
    <w:bookmarkEnd w:id="27"/>
    <w:bookmarkStart w:id="28" w:name="references-and-further-reading-simulated"/>
    <w:p>
      <w:pPr>
        <w:pStyle w:val="Heading2"/>
      </w:pPr>
      <w:r>
        <w:t xml:space="preserve">7. References and Further Reading (Simulated)</w:t>
      </w:r>
    </w:p>
    <w:p>
      <w:pPr>
        <w:numPr>
          <w:ilvl w:val="0"/>
          <w:numId w:val="1001"/>
        </w:numPr>
        <w:pStyle w:val="Compact"/>
      </w:pPr>
      <w:r>
        <w:t xml:space="preserve">Bundesverband für Diätetik e.V. (BvD). "Standards for Medical Nutrition Therapy in Germany."</w:t>
      </w:r>
    </w:p>
    <w:p>
      <w:pPr>
        <w:numPr>
          <w:ilvl w:val="0"/>
          <w:numId w:val="1001"/>
        </w:numPr>
        <w:pStyle w:val="Compact"/>
      </w:pPr>
      <w:r>
        <w:t xml:space="preserve">Hessisches Landesamt für Gesundheit und Soziales. "Public Health Reports: Frankfurt am Main."</w:t>
      </w:r>
    </w:p>
    <w:p>
      <w:pPr>
        <w:numPr>
          <w:ilvl w:val="0"/>
          <w:numId w:val="1001"/>
        </w:numPr>
        <w:pStyle w:val="Compact"/>
      </w:pPr>
      <w:r>
        <w:t xml:space="preserve">DGE (German Nutrition Society). "Guidelines for Carbohydrate Intake and Chronic Disease Prevention."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Germany Frankfurt</dc:title>
  <dc:creator/>
  <dc:language>en</dc:language>
  <cp:keywords/>
  <dcterms:created xsi:type="dcterms:W3CDTF">2026-07-29T07:01:29Z</dcterms:created>
  <dcterms:modified xsi:type="dcterms:W3CDTF">2026-07-29T07:01:29Z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