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7" w:name="X37f7cfa47ec72210ddd89536b08e416597f45df"/>
    <w:p>
      <w:pPr>
        <w:pStyle w:val="Heading1"/>
      </w:pPr>
      <w:r>
        <w:t xml:space="preserve">A Comprehensive Book Report on the Modern Dietitian: A Special Focus on India Bangalore</w:t>
      </w:r>
    </w:p>
    <w:p>
      <w:pPr>
        <w:pStyle w:val="FirstParagraph"/>
      </w:pPr>
      <w:r>
        <w:rPr>
          <w:bCs/>
          <w:b/>
        </w:rPr>
        <w:t xml:space="preserve">Date:</w:t>
      </w:r>
      <w:r>
        <w:t xml:space="preserve"> </w:t>
      </w:r>
      <w:r>
        <w:t xml:space="preserve">October 26, 2023</w:t>
      </w:r>
      <w:r>
        <w:br/>
      </w:r>
      <w:r>
        <w:rPr>
          <w:bCs/>
          <w:b/>
        </w:rPr>
        <w:t xml:space="preserve">Title of Analysis:</w:t>
      </w:r>
      <w:r>
        <w:t xml:space="preserve">The Evolution and Impact of Clinical Nutrition in Urban Indian Ecosystems</w:t>
      </w:r>
      <w:r>
        <w:br/>
      </w:r>
      <w:r>
        <w:rPr>
          <w:bCs/>
          <w:b/>
        </w:rPr>
        <w:t xml:space="preserve">Focusing On:</w:t>
      </w:r>
      <w:r>
        <w:t xml:space="preserve">Dietitian practices within the unique cultural and economic landscape of India Bangalore.</w:t>
      </w:r>
    </w:p>
    <w:bookmarkStart w:id="20" w:name="introduction"/>
    <w:p>
      <w:pPr>
        <w:pStyle w:val="Heading2"/>
      </w:pPr>
      <w:r>
        <w:t xml:space="preserve">Introduction</w:t>
      </w:r>
    </w:p>
    <w:p>
      <w:pPr>
        <w:pStyle w:val="FirstParagraph"/>
      </w:pPr>
      <w:r>
        <w:t xml:space="preserve">In the rapidly evolving healthcare sector, few professions have undergone as significant a transformation as that of the dietitian. This report serves as an in-depth analysis of literature regarding clinical nutrition, public health dietary guidelines, and lifestyle medicine. However, it specifically narrows its focus to the practical application of these theories within</w:t>
      </w:r>
      <w:r>
        <w:t xml:space="preserve"> </w:t>
      </w:r>
      <w:r>
        <w:rPr>
          <w:bCs/>
          <w:b/>
        </w:rPr>
        <w:t xml:space="preserve">India Bangalore</w:t>
      </w:r>
      <w:r>
        <w:t xml:space="preserve">. As one of India's premier technological hubs and a city known for its vibrant culinary heritage yet rising chronic disease rates,</w:t>
      </w:r>
      <w:r>
        <w:t xml:space="preserve"> </w:t>
      </w:r>
      <w:r>
        <w:rPr>
          <w:bCs/>
          <w:b/>
        </w:rPr>
        <w:t xml:space="preserve">India Bangalore</w:t>
      </w:r>
      <w:r>
        <w:t xml:space="preserve"> </w:t>
      </w:r>
      <w:r>
        <w:t xml:space="preserve">presents a unique case study for nutritionists. The intersection of traditional Indian dietary patterns with modern sedentary lifestyles creates a complex environment where the role of the</w:t>
      </w:r>
      <w:r>
        <w:t xml:space="preserve"> </w:t>
      </w:r>
      <w:r>
        <w:rPr>
          <w:bCs/>
          <w:b/>
        </w:rPr>
        <w:t xml:space="preserve">Dietitian</w:t>
      </w:r>
      <w:r>
        <w:t xml:space="preserve"> </w:t>
      </w:r>
      <w:r>
        <w:t xml:space="preserve">is not just supportive, but critical.</w:t>
      </w:r>
    </w:p>
    <w:p>
      <w:pPr>
        <w:pStyle w:val="BodyText"/>
      </w:pPr>
      <w:r>
        <w:t xml:space="preserve">The purpose of this document is to explore how current nutritional literature applies to the specific demographic and cultural nuances found in</w:t>
      </w:r>
      <w:r>
        <w:t xml:space="preserve"> </w:t>
      </w:r>
      <w:r>
        <w:rPr>
          <w:bCs/>
          <w:b/>
        </w:rPr>
        <w:t xml:space="preserve">India Bangalore</w:t>
      </w:r>
      <w:r>
        <w:t xml:space="preserve">. It examines how a qualified</w:t>
      </w:r>
      <w:r>
        <w:t xml:space="preserve"> </w:t>
      </w:r>
      <w:r>
        <w:rPr>
          <w:bCs/>
          <w:b/>
        </w:rPr>
        <w:t xml:space="preserve">Dietitian</w:t>
      </w:r>
      <w:r>
        <w:t xml:space="preserve"> </w:t>
      </w:r>
      <w:r>
        <w:t xml:space="preserve">can bridge the gap between ancestral eating habits and modern metabolic challenges. By analyzing key themes such as carbohydrate sensitivity, plant-based nutrition, and lifestyle diseases prevalent in this metropolitan area, this report underscores the necessity for specialized nutritional care.</w:t>
      </w:r>
    </w:p>
    <w:bookmarkEnd w:id="20"/>
    <w:bookmarkStart w:id="21" w:name="X5b8d27615b137582a5d18ba19b7bbbdd0f5012d"/>
    <w:p>
      <w:pPr>
        <w:pStyle w:val="Heading2"/>
      </w:pPr>
      <w:r>
        <w:t xml:space="preserve">The Changing Nutritional Landscape of Urban India</w:t>
      </w:r>
    </w:p>
    <w:p>
      <w:pPr>
        <w:pStyle w:val="FirstParagraph"/>
      </w:pPr>
      <w:r>
        <w:t xml:space="preserve">Recent literature on public health in developing nations highlights a "nutrition transition." In cities like</w:t>
      </w:r>
      <w:r>
        <w:t xml:space="preserve"> </w:t>
      </w:r>
      <w:r>
        <w:rPr>
          <w:bCs/>
          <w:b/>
        </w:rPr>
        <w:t xml:space="preserve">India Bangalore</w:t>
      </w:r>
      <w:r>
        <w:t xml:space="preserve">, there has been a distinct shift from traditional diets, which were largely high in fiber and low in processed fats, to Westernized diets characterized by high sugar intake, refined carbohydrates, and sedentary behavior. This dual burden of malnutrition—where undernutrition coexists with obesity—is particularly evident among the urban middle class residing in</w:t>
      </w:r>
      <w:r>
        <w:t xml:space="preserve"> </w:t>
      </w:r>
      <w:r>
        <w:rPr>
          <w:bCs/>
          <w:b/>
        </w:rPr>
        <w:t xml:space="preserve">India Bangalore</w:t>
      </w:r>
      <w:r>
        <w:t xml:space="preserve">.</w:t>
      </w:r>
    </w:p>
    <w:p>
      <w:pPr>
        <w:pStyle w:val="BodyText"/>
      </w:pPr>
      <w:r>
        <w:t xml:space="preserve">The modern</w:t>
      </w:r>
      <w:r>
        <w:t xml:space="preserve"> </w:t>
      </w:r>
      <w:r>
        <w:rPr>
          <w:bCs/>
          <w:b/>
        </w:rPr>
        <w:t xml:space="preserve">Dietitian</w:t>
      </w:r>
      <w:r>
        <w:t xml:space="preserve"> </w:t>
      </w:r>
      <w:r>
        <w:t xml:space="preserve">must understand that this transition is not merely about access to food, but also about perception and convenience. The fast-paced corporate culture of Bangalore often leads to irregular meal timings and reliance on processed foods. Therefore, educational materials and nutritional interventions cannot be generic; they must address the specific logistical constraints of living in a high-tech metropolis while respecting the deep-rooted cultural significance of food in Indian households.</w:t>
      </w:r>
    </w:p>
    <w:bookmarkEnd w:id="21"/>
    <w:bookmarkStart w:id="23" w:name="traditional-wisdom-meets-modern-science"/>
    <w:p>
      <w:pPr>
        <w:pStyle w:val="Heading2"/>
      </w:pPr>
      <w:r>
        <w:t xml:space="preserve">Traditional Wisdom Meets Modern Science</w:t>
      </w:r>
    </w:p>
    <w:p>
      <w:pPr>
        <w:pStyle w:val="FirstParagraph"/>
      </w:pPr>
      <w:r>
        <w:t xml:space="preserve">A significant portion of contemporary dietary literature emphasizes "food as medicine." In the context of</w:t>
      </w:r>
      <w:r>
        <w:t xml:space="preserve"> </w:t>
      </w:r>
      <w:r>
        <w:rPr>
          <w:bCs/>
          <w:b/>
        </w:rPr>
        <w:t xml:space="preserve">India Bangalore</w:t>
      </w:r>
      <w:r>
        <w:t xml:space="preserve">, this concept resonates deeply due to the country's ancient Ayurvedic traditions. However, there is often a disconnect between traditional knowledge and scientific nutritional requirements. A skilled</w:t>
      </w:r>
      <w:r>
        <w:t xml:space="preserve"> </w:t>
      </w:r>
      <w:r>
        <w:rPr>
          <w:bCs/>
          <w:b/>
        </w:rPr>
        <w:t xml:space="preserve">Dietitian</w:t>
      </w:r>
      <w:r>
        <w:t xml:space="preserve"> </w:t>
      </w:r>
      <w:r>
        <w:t xml:space="preserve">plays a pivotal role in harmonizing these two worlds.</w:t>
      </w:r>
    </w:p>
    <w:bookmarkStart w:id="22" w:name="key-dietary-challenges-identified"/>
    <w:p>
      <w:pPr>
        <w:pStyle w:val="Heading3"/>
      </w:pPr>
      <w:r>
        <w:t xml:space="preserve">Key Dietary Challenges Identified:</w:t>
      </w:r>
    </w:p>
    <w:p>
      <w:pPr>
        <w:numPr>
          <w:ilvl w:val="0"/>
          <w:numId w:val="1001"/>
        </w:numPr>
        <w:pStyle w:val="Compact"/>
      </w:pPr>
      <w:r>
        <w:rPr>
          <w:bCs/>
          <w:b/>
        </w:rPr>
        <w:t xml:space="preserve">Rice Dependency:</w:t>
      </w:r>
      <w:r>
        <w:t xml:space="preserve">In many parts of Southern India, including the households in and around Bangalore, rice is the staple carbohydrate. While nutritious in its whole form, excessive consumption of refined white rice contributes to spikes in blood sugar levels. A</w:t>
      </w:r>
      <w:r>
        <w:t xml:space="preserve"> </w:t>
      </w:r>
      <w:r>
        <w:rPr>
          <w:bCs/>
          <w:b/>
        </w:rPr>
        <w:t xml:space="preserve">Dietitian</w:t>
      </w:r>
      <w:r>
        <w:t xml:space="preserve"> </w:t>
      </w:r>
      <w:r>
        <w:t xml:space="preserve">must provide strategies for portion control and substitution with millets or brown rice.</w:t>
      </w:r>
    </w:p>
    <w:p>
      <w:pPr>
        <w:numPr>
          <w:ilvl w:val="0"/>
          <w:numId w:val="1001"/>
        </w:numPr>
        <w:pStyle w:val="Compact"/>
      </w:pPr>
      <w:r>
        <w:rPr>
          <w:bCs/>
          <w:b/>
        </w:rPr>
        <w:t xml:space="preserve">The Sweet Tooth:</w:t>
      </w:r>
      <w:r>
        <w:t xml:space="preserve">Cultural festivals and social gatherings in Bangalore frequently involve high-sugar desserts. Education on glycemic index (GI) and the hidden sugars in traditional sweets is a crucial intervention point for preventive healthcare.</w:t>
      </w:r>
    </w:p>
    <w:p>
      <w:pPr>
        <w:numPr>
          <w:ilvl w:val="0"/>
          <w:numId w:val="1001"/>
        </w:numPr>
        <w:pStyle w:val="Compact"/>
      </w:pPr>
      <w:r>
        <w:rPr>
          <w:bCs/>
          <w:b/>
        </w:rPr>
        <w:t xml:space="preserve">Sedentary Lifestyles:</w:t>
      </w:r>
      <w:r>
        <w:t xml:space="preserve">Despite an active cultural appreciation for sports like cricket, the primary lifestyle of Bangalore's working population is desk-bound. The</w:t>
      </w:r>
      <w:r>
        <w:t xml:space="preserve"> </w:t>
      </w:r>
      <w:r>
        <w:rPr>
          <w:bCs/>
          <w:b/>
        </w:rPr>
        <w:t xml:space="preserve">Dietitian</w:t>
      </w:r>
      <w:r>
        <w:t xml:space="preserve"> </w:t>
      </w:r>
      <w:r>
        <w:t xml:space="preserve">must tailor caloric intake to match lower energy expenditure patterns.</w:t>
      </w:r>
    </w:p>
    <w:bookmarkEnd w:id="22"/>
    <w:bookmarkEnd w:id="23"/>
    <w:bookmarkStart w:id="24" w:name="X99a43494847b7bf896b300b29769d4d742b7e88"/>
    <w:p>
      <w:pPr>
        <w:pStyle w:val="Heading2"/>
      </w:pPr>
      <w:r>
        <w:t xml:space="preserve">The Role of the Dietitian in Preventing Lifestyle Diseases</w:t>
      </w:r>
    </w:p>
    <w:p>
      <w:pPr>
        <w:pStyle w:val="FirstParagraph"/>
      </w:pPr>
      <w:r>
        <w:t xml:space="preserve">Type 2 Diabetes and cardiovascular diseases have reached epidemic proportions in urban India. Bangalore, often referred to as the "Health Capital" of India due to its high concentration of hospitals, faces a paradox where healthcare infrastructure is robust, yet preventive care through nutrition is underutilized. This report highlights that the</w:t>
      </w:r>
      <w:r>
        <w:t xml:space="preserve"> </w:t>
      </w:r>
      <w:r>
        <w:rPr>
          <w:bCs/>
          <w:b/>
        </w:rPr>
        <w:t xml:space="preserve">Dietitian</w:t>
      </w:r>
      <w:r>
        <w:t xml:space="preserve"> </w:t>
      </w:r>
      <w:r>
        <w:t xml:space="preserve">is the frontline defense against these non-communicable diseases.</w:t>
      </w:r>
    </w:p>
    <w:p>
      <w:pPr>
        <w:pStyle w:val="BodyText"/>
      </w:pPr>
      <w:r>
        <w:t xml:space="preserve">Literature suggests that personalized nutrition plans are far more effective than generic dietary advice. For a client in</w:t>
      </w:r>
      <w:r>
        <w:t xml:space="preserve"> </w:t>
      </w:r>
      <w:r>
        <w:rPr>
          <w:bCs/>
          <w:b/>
        </w:rPr>
        <w:t xml:space="preserve">India Bangalore</w:t>
      </w:r>
      <w:r>
        <w:t xml:space="preserve">, a plan must consider local availability of ingredients, religious dietary restrictions (vegetarianism/non-vegetarianism), and budgetary constraints. The</w:t>
      </w:r>
      <w:r>
        <w:t xml:space="preserve"> </w:t>
      </w:r>
      <w:r>
        <w:rPr>
          <w:bCs/>
          <w:b/>
        </w:rPr>
        <w:t xml:space="preserve">Dietitian</w:t>
      </w:r>
      <w:r>
        <w:t xml:space="preserve"> </w:t>
      </w:r>
      <w:r>
        <w:t xml:space="preserve">acts as an educator, empowering patients to make informed choices at local markets (mandis) rather than relying solely on packaged goods found in supermarkets.</w:t>
      </w:r>
    </w:p>
    <w:bookmarkEnd w:id="24"/>
    <w:bookmarkStart w:id="25" w:name="strategies-for-effective-implementation"/>
    <w:p>
      <w:pPr>
        <w:pStyle w:val="Heading2"/>
      </w:pPr>
      <w:r>
        <w:t xml:space="preserve">Strategies for Effective Implementation</w:t>
      </w:r>
    </w:p>
    <w:p>
      <w:pPr>
        <w:pStyle w:val="FirstParagraph"/>
      </w:pPr>
      <w:r>
        <w:t xml:space="preserve">To effectively serve the population of</w:t>
      </w:r>
      <w:r>
        <w:t xml:space="preserve"> </w:t>
      </w:r>
      <w:r>
        <w:rPr>
          <w:bCs/>
          <w:b/>
        </w:rPr>
        <w:t xml:space="preserve">India Bangalore</w:t>
      </w:r>
      <w:r>
        <w:t xml:space="preserve">, nutritional interventions must be culturally competent. The following strategies are recommended based on recent case studies and clinical observations:</w:t>
      </w:r>
    </w:p>
    <w:p>
      <w:pPr>
        <w:numPr>
          <w:ilvl w:val="0"/>
          <w:numId w:val="1002"/>
        </w:numPr>
        <w:pStyle w:val="Compact"/>
      </w:pPr>
      <w:r>
        <w:rPr>
          <w:bCs/>
          <w:b/>
        </w:rPr>
        <w:t xml:space="preserve">Cultural Integration:</w:t>
      </w:r>
      <w:r>
        <w:t xml:space="preserve">Diet plans should not alienate patients by removing all traditional foods. Instead, they should focus on modification. For example, reducing oil in sambar or using healthier cooking methods for traditional snacks.</w:t>
      </w:r>
    </w:p>
    <w:p>
      <w:pPr>
        <w:numPr>
          <w:ilvl w:val="0"/>
          <w:numId w:val="1002"/>
        </w:numPr>
        <w:pStyle w:val="Compact"/>
      </w:pPr>
      <w:r>
        <w:rPr>
          <w:bCs/>
          <w:b/>
        </w:rPr>
        <w:t xml:space="preserve">Millet Promotion:</w:t>
      </w:r>
      <w:r>
        <w:t xml:space="preserve">Karnataka has actively promoted millets (Shree Anna) in recent years. The</w:t>
      </w:r>
      <w:r>
        <w:t xml:space="preserve"> </w:t>
      </w:r>
      <w:r>
        <w:rPr>
          <w:bCs/>
          <w:b/>
        </w:rPr>
        <w:t xml:space="preserve">Dietitian</w:t>
      </w:r>
      <w:r>
        <w:t xml:space="preserve"> </w:t>
      </w:r>
      <w:r>
        <w:t xml:space="preserve">is instrumental in reintroducing these nutrient-dense grains into daily meals, offering alternatives to wheat and rice that are beneficial for diabetic management.</w:t>
      </w:r>
    </w:p>
    <w:p>
      <w:pPr>
        <w:numPr>
          <w:ilvl w:val="0"/>
          <w:numId w:val="1002"/>
        </w:numPr>
        <w:pStyle w:val="Compact"/>
      </w:pPr>
      <w:r>
        <w:rPr>
          <w:bCs/>
          <w:b/>
        </w:rPr>
        <w:t xml:space="preserve">Digital Health Integration:</w:t>
      </w:r>
      <w:r>
        <w:t xml:space="preserve">Given Bangalore's tech-savvy population, the use of mobile applications for tracking food intake and connecting virtually with a</w:t>
      </w:r>
      <w:r>
        <w:t xml:space="preserve"> </w:t>
      </w:r>
      <w:r>
        <w:rPr>
          <w:bCs/>
          <w:b/>
        </w:rPr>
        <w:t xml:space="preserve">Dietitian</w:t>
      </w:r>
      <w:r>
        <w:t xml:space="preserve"> </w:t>
      </w:r>
      <w:r>
        <w:t xml:space="preserve">is highly effective. This improves adherence to dietary plans by providing real-time feedback and support.</w:t>
      </w:r>
    </w:p>
    <w:bookmarkEnd w:id="25"/>
    <w:bookmarkStart w:id="26" w:name="conclusion"/>
    <w:p>
      <w:pPr>
        <w:pStyle w:val="Heading2"/>
      </w:pPr>
      <w:r>
        <w:t xml:space="preserve">Conclusion</w:t>
      </w:r>
    </w:p>
    <w:p>
      <w:pPr>
        <w:pStyle w:val="FirstParagraph"/>
      </w:pPr>
      <w:r>
        <w:t xml:space="preserve">In conclusion, the literature surrounding clinical nutrition clearly indicates that food is a primary determinant of health. In the specific context of</w:t>
      </w:r>
      <w:r>
        <w:t xml:space="preserve"> </w:t>
      </w:r>
      <w:r>
        <w:rPr>
          <w:bCs/>
          <w:b/>
        </w:rPr>
        <w:t xml:space="preserve">India Bangalore</w:t>
      </w:r>
      <w:r>
        <w:t xml:space="preserve">, the challenges are unique, driven by a blend of rich culinary traditions and rapid modernization. The role of the</w:t>
      </w:r>
      <w:r>
        <w:t xml:space="preserve"> </w:t>
      </w:r>
      <w:r>
        <w:rPr>
          <w:bCs/>
          <w:b/>
        </w:rPr>
        <w:t xml:space="preserve">Dietitian</w:t>
      </w:r>
      <w:r>
        <w:t xml:space="preserve"> </w:t>
      </w:r>
      <w:r>
        <w:t xml:space="preserve">extends beyond simple meal planning; it involves being a cultural translator, an educator, and a motivational coach.</w:t>
      </w:r>
    </w:p>
    <w:p>
      <w:pPr>
        <w:pStyle w:val="BodyText"/>
      </w:pPr>
      <w:r>
        <w:t xml:space="preserve">For healthcare systems and individual practitioners in</w:t>
      </w:r>
      <w:r>
        <w:t xml:space="preserve"> </w:t>
      </w:r>
      <w:r>
        <w:rPr>
          <w:bCs/>
          <w:b/>
        </w:rPr>
        <w:t xml:space="preserve">India Bangalore</w:t>
      </w:r>
      <w:r>
        <w:t xml:space="preserve">, investing in nutritional expertise is not optional—it is essential. By leveraging local knowledge and combining it with global best practices, a qualified</w:t>
      </w:r>
      <w:r>
        <w:t xml:space="preserve"> </w:t>
      </w:r>
      <w:r>
        <w:rPr>
          <w:bCs/>
          <w:b/>
        </w:rPr>
        <w:t xml:space="preserve">Dietitian</w:t>
      </w:r>
      <w:r>
        <w:t xml:space="preserve"> </w:t>
      </w:r>
      <w:r>
        <w:t xml:space="preserve">can significantly reduce the burden of lifestyle diseases. This report affirms that the future of public health in this dynamic city lies in empowering its citizens through personalized, culturally relevant dietary guidance.</w:t>
      </w:r>
    </w:p>
    <w:p>
      <w:pPr>
        <w:pStyle w:val="BodyText"/>
      </w:pPr>
      <w:r>
        <w:rPr>
          <w:iCs/>
          <w:i/>
        </w:rPr>
        <w:t xml:space="preserve">This document is a structured analysis intended for healthcare professionals and students studying nutrition within urban Indian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the Context of India Bangalore</dc:title>
  <dc:creator/>
  <dc:language>en</dc:language>
  <cp:keywords/>
  <dcterms:created xsi:type="dcterms:W3CDTF">2026-07-29T09:59:20Z</dcterms:created>
  <dcterms:modified xsi:type="dcterms:W3CDTF">2026-07-29T09:59:20Z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