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Israel</w:t>
      </w:r>
      <w:r>
        <w:t xml:space="preserve"> </w:t>
      </w:r>
      <w:r>
        <w:t xml:space="preserve">Jerusalem</w:t>
      </w:r>
    </w:p>
    <w:bookmarkStart w:id="29" w:name="Xff7415ba724fc5faed6c33e3160e3b0369158b3"/>
    <w:p>
      <w:pPr>
        <w:pStyle w:val="Heading1"/>
      </w:pPr>
      <w:r>
        <w:t xml:space="preserve">Book Report: The Role of the Dietitian in Israel Jerusalem</w:t>
      </w:r>
    </w:p>
    <w:p>
      <w:pPr>
        <w:pStyle w:val="FirstParagraph"/>
      </w:pPr>
      <w:r>
        <w:rPr>
          <w:bCs/>
          <w:b/>
        </w:rPr>
        <w:t xml:space="preserve">Date:</w:t>
      </w:r>
      <w:r>
        <w:t xml:space="preserve"> </w:t>
      </w:r>
      <w:r>
        <w:t xml:space="preserve">October 24, 2023</w:t>
      </w:r>
      <w:r>
        <w:br/>
      </w:r>
      <w:r>
        <w:rPr>
          <w:bCs/>
          <w:b/>
        </w:rPr>
        <w:t xml:space="preserve">Candidate:</w:t>
      </w:r>
      <w:r>
        <w:t xml:space="preserve"> </w:t>
      </w:r>
      <w:r>
        <w:t xml:space="preserve">Health Services Research Division</w:t>
      </w:r>
      <w:r>
        <w:br/>
      </w:r>
      <w:r>
        <w:rPr>
          <w:bCs/>
          <w:b/>
        </w:rPr>
        <w:t xml:space="preserve">Subject:</w:t>
      </w:r>
      <w:r>
        <w:t xml:space="preserve"> </w:t>
      </w:r>
      <w:r>
        <w:t xml:space="preserve">Nutritional Science and Public Health Integration</w:t>
      </w:r>
      <w:r>
        <w:br/>
      </w:r>
      <w:r>
        <w:rPr>
          <w:iCs/>
          <w:i/>
        </w:rPr>
        <w:t xml:space="preserve">Note: As no specific single text was provided for this analysis, this report synthesizes key literature regarding the profession of Dietitian within the unique socio-cultural and geographical context of Israel Jerusalem.</w:t>
      </w:r>
    </w:p>
    <w:bookmarkStart w:id="20" w:name="i.-introduction"/>
    <w:p>
      <w:pPr>
        <w:pStyle w:val="Heading2"/>
      </w:pPr>
      <w:r>
        <w:t xml:space="preserve">I. Introduction</w:t>
      </w:r>
    </w:p>
    <w:p>
      <w:pPr>
        <w:pStyle w:val="FirstParagraph"/>
      </w:pPr>
      <w:r>
        <w:t xml:space="preserve">The practice of nutrition science is not merely a biological imperative; it is a cultural, historical, and religious tapestry woven into the fabric of daily life. In this report, we examine the multifaceted role of the</w:t>
      </w:r>
      <w:r>
        <w:t xml:space="preserve"> </w:t>
      </w:r>
      <w:r>
        <w:rPr>
          <w:bCs/>
          <w:b/>
        </w:rPr>
        <w:t xml:space="preserve">Dietitian</w:t>
      </w:r>
      <w:r>
        <w:t xml:space="preserve">, focusing specifically on their critical function within the unique environment of</w:t>
      </w:r>
      <w:r>
        <w:t xml:space="preserve"> </w:t>
      </w:r>
      <w:r>
        <w:rPr>
          <w:bCs/>
          <w:b/>
        </w:rPr>
        <w:t xml:space="preserve">Israel Jerusalem</w:t>
      </w:r>
      <w:r>
        <w:t xml:space="preserve">. The city serves as a microcosm for global health challenges, presenting a distinct blend of ancient dietary traditions and modern nutritional science. This report explores how a</w:t>
      </w:r>
      <w:r>
        <w:t xml:space="preserve"> </w:t>
      </w:r>
      <w:r>
        <w:rPr>
          <w:iCs/>
          <w:i/>
        </w:rPr>
        <w:t xml:space="preserve">Dietitian</w:t>
      </w:r>
      <w:r>
        <w:t xml:space="preserve"> </w:t>
      </w:r>
      <w:r>
        <w:t xml:space="preserve">must navigate these complexities to effectively promote public health in one of the world’s most spiritually significant yet medically vulnerable cities.</w:t>
      </w:r>
    </w:p>
    <w:bookmarkEnd w:id="20"/>
    <w:bookmarkStart w:id="21" w:name="X472249403accb7ff7b79896f67eb0babde5f370"/>
    <w:p>
      <w:pPr>
        <w:pStyle w:val="Heading2"/>
      </w:pPr>
      <w:r>
        <w:t xml:space="preserve">II. The Context: Israel Jerusalem as a Health Landscape</w:t>
      </w:r>
    </w:p>
    <w:p>
      <w:pPr>
        <w:pStyle w:val="FirstParagraph"/>
      </w:pPr>
      <w:r>
        <w:t xml:space="preserve">To understand the necessity of specialized dietary intervention, one must first appreciate the context of</w:t>
      </w:r>
      <w:r>
        <w:t xml:space="preserve"> </w:t>
      </w:r>
      <w:r>
        <w:rPr>
          <w:bCs/>
          <w:b/>
        </w:rPr>
        <w:t xml:space="preserve">Israel Jerusalem</w:t>
      </w:r>
      <w:r>
        <w:t xml:space="preserve">. This city is characterized by extreme demographic diversity, including secular Jews, religious observant Jews (Haredi and Modern Orthodox), Arabs (Muslim and Christian), Druze, and Armenians. Each group possesses distinct dietary laws (Kashrut), fasting practices during Ramadan or Lent, and cultural preferences regarding food preparation.</w:t>
      </w:r>
    </w:p>
    <w:p>
      <w:pPr>
        <w:pStyle w:val="BodyText"/>
      </w:pPr>
      <w:r>
        <w:t xml:space="preserve">Furthermore,</w:t>
      </w:r>
      <w:r>
        <w:t xml:space="preserve"> </w:t>
      </w:r>
      <w:r>
        <w:rPr>
          <w:bCs/>
          <w:b/>
        </w:rPr>
        <w:t xml:space="preserve">Israel Jerusalem</w:t>
      </w:r>
      <w:r>
        <w:t xml:space="preserve"> </w:t>
      </w:r>
      <w:r>
        <w:t xml:space="preserve">faces a "nutrition transition" paradox. While traditional Mediterranean diets are rich in olive oil, vegetables, and legumes—components associated with longevity—the urban lifestyle has led to increased sedentary behavior and the consumption of processed foods. The prevalence of Type 2 diabetes and cardiovascular disease in</w:t>
      </w:r>
      <w:r>
        <w:t xml:space="preserve"> </w:t>
      </w:r>
      <w:r>
        <w:rPr>
          <w:bCs/>
          <w:b/>
        </w:rPr>
        <w:t xml:space="preserve">Israel Jerusalem</w:t>
      </w:r>
      <w:r>
        <w:t xml:space="preserve"> </w:t>
      </w:r>
      <w:r>
        <w:t xml:space="preserve">is alarmingly high, surpassing many European nations. This epidemiological reality places a heavy burden on the healthcare system, making the preventive role of the</w:t>
      </w:r>
      <w:r>
        <w:t xml:space="preserve"> </w:t>
      </w:r>
      <w:r>
        <w:rPr>
          <w:iCs/>
          <w:i/>
        </w:rPr>
        <w:t xml:space="preserve">Dietitian</w:t>
      </w:r>
      <w:r>
        <w:t xml:space="preserve"> </w:t>
      </w:r>
      <w:r>
        <w:t xml:space="preserve">more urgent than ever.</w:t>
      </w:r>
    </w:p>
    <w:bookmarkEnd w:id="21"/>
    <w:bookmarkStart w:id="22" w:name="Xafce4156d202c1a1ad9db7070d52c207c671371"/>
    <w:p>
      <w:pPr>
        <w:pStyle w:val="Heading2"/>
      </w:pPr>
      <w:r>
        <w:t xml:space="preserve">III. The Professional Mandate: Who is a Dietitian?</w:t>
      </w:r>
    </w:p>
    <w:p>
      <w:pPr>
        <w:pStyle w:val="FirstParagraph"/>
      </w:pPr>
      <w:r>
        <w:t xml:space="preserve">A</w:t>
      </w:r>
      <w:r>
        <w:t xml:space="preserve"> </w:t>
      </w:r>
      <w:r>
        <w:rPr>
          <w:bCs/>
          <w:b/>
        </w:rPr>
        <w:t xml:space="preserve">Dietitian</w:t>
      </w:r>
      <w:r>
        <w:t xml:space="preserve">, often referred to as a Registered Dietitian (RD) or Registered Dietician (RDN), is not merely a food enthusiast but a licensed healthcare professional who has completed rigorous academic and clinical training. In the context of medical literature, the</w:t>
      </w:r>
      <w:r>
        <w:t xml:space="preserve"> </w:t>
      </w:r>
      <w:r>
        <w:rPr>
          <w:iCs/>
          <w:i/>
        </w:rPr>
        <w:t xml:space="preserve">Dietitian</w:t>
      </w:r>
      <w:r>
        <w:t xml:space="preserve"> </w:t>
      </w:r>
      <w:r>
        <w:t xml:space="preserve">is recognized as an evidence-based practitioner who translates complex nutritional science into practical, personalized dietary plans.</w:t>
      </w:r>
    </w:p>
    <w:p>
      <w:pPr>
        <w:pStyle w:val="BodyText"/>
      </w:pPr>
      <w:r>
        <w:t xml:space="preserve">In academic discourse, the distinction between a "nutritionist" and a "</w:t>
      </w:r>
      <w:r>
        <w:rPr>
          <w:bCs/>
          <w:b/>
        </w:rPr>
        <w:t xml:space="preserve">Dietitian</w:t>
      </w:r>
      <w:r>
        <w:t xml:space="preserve">" is vital. The latter requires credentialing, ensuring that patients in</w:t>
      </w:r>
      <w:r>
        <w:t xml:space="preserve"> </w:t>
      </w:r>
      <w:r>
        <w:rPr>
          <w:bCs/>
          <w:b/>
        </w:rPr>
        <w:t xml:space="preserve">Israel Jerusalem</w:t>
      </w:r>
      <w:r>
        <w:t xml:space="preserve"> </w:t>
      </w:r>
      <w:r>
        <w:t xml:space="preserve">receive care from professionals who adhere to strict ethical and scientific standards. This report emphasizes that the effectiveness of public health initiatives depends heavily on the competence of these practitioners.</w:t>
      </w:r>
    </w:p>
    <w:bookmarkEnd w:id="22"/>
    <w:bookmarkStart w:id="26" w:name="X52186cf57fb69e920500cd0af6168cd62216de7"/>
    <w:p>
      <w:pPr>
        <w:pStyle w:val="Heading2"/>
      </w:pPr>
      <w:r>
        <w:t xml:space="preserve">IV. Key Themes Analyzed in Current Literature</w:t>
      </w:r>
    </w:p>
    <w:p>
      <w:pPr>
        <w:pStyle w:val="FirstParagraph"/>
      </w:pPr>
      <w:r>
        <w:t xml:space="preserve">The following sections summarize key themes found in recent studies concerning dietary management in</w:t>
      </w:r>
      <w:r>
        <w:t xml:space="preserve"> </w:t>
      </w:r>
      <w:r>
        <w:rPr>
          <w:bCs/>
          <w:b/>
        </w:rPr>
        <w:t xml:space="preserve">Israel Jerusalem</w:t>
      </w:r>
      <w:r>
        <w:t xml:space="preserve">:</w:t>
      </w:r>
    </w:p>
    <w:bookmarkStart w:id="23" w:name="a.-bridging-tradition-and-science"/>
    <w:p>
      <w:pPr>
        <w:pStyle w:val="Heading3"/>
      </w:pPr>
      <w:r>
        <w:t xml:space="preserve">A. Bridging Tradition and Science</w:t>
      </w:r>
    </w:p>
    <w:p>
      <w:pPr>
        <w:pStyle w:val="FirstParagraph"/>
      </w:pPr>
      <w:r>
        <w:t xml:space="preserve">A primary challenge identified by experts is the integration of religious dietary laws with modern nutritional goals. For instance, many religious communities in</w:t>
      </w:r>
      <w:r>
        <w:t xml:space="preserve"> </w:t>
      </w:r>
      <w:r>
        <w:rPr>
          <w:bCs/>
          <w:b/>
        </w:rPr>
        <w:t xml:space="preserve">Israel Jerusalem</w:t>
      </w:r>
      <w:r>
        <w:t xml:space="preserve"> </w:t>
      </w:r>
      <w:r>
        <w:t xml:space="preserve">observe Kosher laws strictly. A skilled</w:t>
      </w:r>
      <w:r>
        <w:t xml:space="preserve"> </w:t>
      </w:r>
      <w:r>
        <w:rPr>
          <w:iCs/>
          <w:i/>
        </w:rPr>
        <w:t xml:space="preserve">Dietitian</w:t>
      </w:r>
      <w:r>
        <w:t xml:space="preserve"> </w:t>
      </w:r>
      <w:r>
        <w:t xml:space="preserve">must understand these constraints to create effective meal plans. Literature suggests that when a</w:t>
      </w:r>
      <w:r>
        <w:t xml:space="preserve"> </w:t>
      </w:r>
      <w:r>
        <w:rPr>
          <w:bCs/>
          <w:b/>
        </w:rPr>
        <w:t xml:space="preserve">Dietitian</w:t>
      </w:r>
      <w:r>
        <w:t xml:space="preserve"> </w:t>
      </w:r>
      <w:r>
        <w:t xml:space="preserve">respects and incorporates Halakha (Jewish law) or Sharia (Islamic law) into dietary advice, patient adherence improves significantly. For example, during Ramadan in Muslim neighborhoods of</w:t>
      </w:r>
      <w:r>
        <w:t xml:space="preserve"> </w:t>
      </w:r>
      <w:r>
        <w:rPr>
          <w:bCs/>
          <w:b/>
        </w:rPr>
        <w:t xml:space="preserve">Israel Jerusalem</w:t>
      </w:r>
      <w:r>
        <w:t xml:space="preserve">, a</w:t>
      </w:r>
      <w:r>
        <w:t xml:space="preserve"> </w:t>
      </w:r>
      <w:r>
        <w:rPr>
          <w:iCs/>
          <w:i/>
        </w:rPr>
        <w:t xml:space="preserve">Dietitian</w:t>
      </w:r>
      <w:r>
        <w:t xml:space="preserve"> </w:t>
      </w:r>
      <w:r>
        <w:t xml:space="preserve">must advise on hydration and nutrient timing to prevent dehydration while respecting the fast.</w:t>
      </w:r>
    </w:p>
    <w:bookmarkEnd w:id="23"/>
    <w:bookmarkStart w:id="24" w:name="Xfc5f19eacbba5e2e92fca470509c7ef4055a385"/>
    <w:p>
      <w:pPr>
        <w:pStyle w:val="Heading3"/>
      </w:pPr>
      <w:r>
        <w:t xml:space="preserve">B. The Mediterranean Diet as a Clinical Tool</w:t>
      </w:r>
    </w:p>
    <w:p>
      <w:pPr>
        <w:pStyle w:val="FirstParagraph"/>
      </w:pPr>
      <w:r>
        <w:t xml:space="preserve">The traditional diet of the Eastern Mediterranean is frequently cited in medical journals as a protective factor against chronic disease. However, modern interpretations often stray from this ideal. In</w:t>
      </w:r>
      <w:r>
        <w:t xml:space="preserve"> </w:t>
      </w:r>
      <w:r>
        <w:rPr>
          <w:bCs/>
          <w:b/>
        </w:rPr>
        <w:t xml:space="preserve">Israel Jerusalem</w:t>
      </w:r>
      <w:r>
        <w:t xml:space="preserve">, the "modernized" version of this diet often includes excessive sugar in baked goods and high-fat dairy products that do not align with health guidelines. The role of the</w:t>
      </w:r>
      <w:r>
        <w:t xml:space="preserve"> </w:t>
      </w:r>
      <w:r>
        <w:rPr>
          <w:iCs/>
          <w:i/>
        </w:rPr>
        <w:t xml:space="preserve">Dietitian</w:t>
      </w:r>
      <w:r>
        <w:t xml:space="preserve"> </w:t>
      </w:r>
      <w:r>
        <w:t xml:space="preserve">here is corrective: they must deconstruct these cultural habits without alienating the patient. Studies from Hebrew University and Hadassah Medical Center indicate that community-based interventions led by</w:t>
      </w:r>
      <w:r>
        <w:t xml:space="preserve"> </w:t>
      </w:r>
      <w:r>
        <w:rPr>
          <w:bCs/>
          <w:b/>
        </w:rPr>
        <w:t xml:space="preserve">Dietitians</w:t>
      </w:r>
      <w:r>
        <w:t xml:space="preserve"> </w:t>
      </w:r>
      <w:r>
        <w:t xml:space="preserve">can successfully reduce sodium and saturated fat intake in high-risk populations.</w:t>
      </w:r>
    </w:p>
    <w:bookmarkEnd w:id="24"/>
    <w:bookmarkStart w:id="25" w:name="c.-pediatric-nutrition-and-obesity"/>
    <w:p>
      <w:pPr>
        <w:pStyle w:val="Heading3"/>
      </w:pPr>
      <w:r>
        <w:t xml:space="preserve">C. Pediatric Nutrition and Obesity</w:t>
      </w:r>
    </w:p>
    <w:p>
      <w:pPr>
        <w:pStyle w:val="FirstParagraph"/>
      </w:pPr>
      <w:r>
        <w:t xml:space="preserve">Rising obesity rates among children in</w:t>
      </w:r>
      <w:r>
        <w:t xml:space="preserve"> </w:t>
      </w:r>
      <w:r>
        <w:rPr>
          <w:bCs/>
          <w:b/>
        </w:rPr>
        <w:t xml:space="preserve">Israel Jerusalem</w:t>
      </w:r>
      <w:r>
        <w:t xml:space="preserve">, particularly within low-income and certain religious communities, have become a focal point for public health research. School-based programs where the local school lunch is reviewed by a certified</w:t>
      </w:r>
      <w:r>
        <w:t xml:space="preserve"> </w:t>
      </w:r>
      <w:r>
        <w:rPr>
          <w:iCs/>
          <w:i/>
        </w:rPr>
        <w:t xml:space="preserve">Dietitian</w:t>
      </w:r>
      <w:r>
        <w:t xml:space="preserve"> </w:t>
      </w:r>
      <w:r>
        <w:t xml:space="preserve">show promising results. The literature highlights that early intervention by a</w:t>
      </w:r>
      <w:r>
        <w:t xml:space="preserve"> </w:t>
      </w:r>
      <w:r>
        <w:rPr>
          <w:bCs/>
          <w:b/>
        </w:rPr>
        <w:t xml:space="preserve">Dietitian</w:t>
      </w:r>
      <w:r>
        <w:t xml:space="preserve"> </w:t>
      </w:r>
      <w:r>
        <w:t xml:space="preserve">can break the cycle of metabolic disease. It is not enough to simply prescribe diet changes; education must be culturally sensitive and accessible to parents in both Arabic and Hebrew.</w:t>
      </w:r>
    </w:p>
    <w:bookmarkEnd w:id="25"/>
    <w:bookmarkEnd w:id="26"/>
    <w:bookmarkStart w:id="27" w:name="v.-critical-analysis-of-challenges"/>
    <w:p>
      <w:pPr>
        <w:pStyle w:val="Heading2"/>
      </w:pPr>
      <w:r>
        <w:t xml:space="preserve">V. Critical Analysis of Challenges</w:t>
      </w:r>
    </w:p>
    <w:p>
      <w:pPr>
        <w:pStyle w:val="FirstParagraph"/>
      </w:pPr>
      <w:r>
        <w:t xml:space="preserve">Despite the clear benefits, several barriers exist for the</w:t>
      </w:r>
      <w:r>
        <w:t xml:space="preserve"> </w:t>
      </w:r>
      <w:r>
        <w:rPr>
          <w:iCs/>
          <w:i/>
        </w:rPr>
        <w:t xml:space="preserve">Dietitian</w:t>
      </w:r>
      <w:r>
        <w:t xml:space="preserve"> </w:t>
      </w:r>
      <w:r>
        <w:t xml:space="preserve">practicing in this region. First, there is a shortage of specialized dietitians who are fluent in both Arabic and Hebrew and understand the nuances of cross-cultural nutrition. Second, socioeconomic disparities in</w:t>
      </w:r>
      <w:r>
        <w:t xml:space="preserve"> </w:t>
      </w:r>
      <w:r>
        <w:rPr>
          <w:bCs/>
          <w:b/>
        </w:rPr>
        <w:t xml:space="preserve">Israel Jerusalem</w:t>
      </w:r>
      <w:r>
        <w:t xml:space="preserve"> </w:t>
      </w:r>
      <w:r>
        <w:t xml:space="preserve">mean that healthy foods like fresh produce can be prohibitively expensive for some residents. A theoretical model presented in recent health economics papers argues that a</w:t>
      </w:r>
      <w:r>
        <w:t xml:space="preserve"> </w:t>
      </w:r>
      <w:r>
        <w:rPr>
          <w:bCs/>
          <w:b/>
        </w:rPr>
        <w:t xml:space="preserve">Dietitian</w:t>
      </w:r>
      <w:r>
        <w:t xml:space="preserve"> </w:t>
      </w:r>
      <w:r>
        <w:t xml:space="preserve">must also act as an advocate, connecting patients with social resources and subsidies to ensure nutritional equity.</w:t>
      </w:r>
    </w:p>
    <w:bookmarkEnd w:id="27"/>
    <w:bookmarkStart w:id="28" w:name="vi.-conclusion-and-recommendations"/>
    <w:p>
      <w:pPr>
        <w:pStyle w:val="Heading2"/>
      </w:pPr>
      <w:r>
        <w:t xml:space="preserve">VI. Conclusion and Recommendations</w:t>
      </w:r>
    </w:p>
    <w:p>
      <w:pPr>
        <w:pStyle w:val="FirstParagraph"/>
      </w:pPr>
      <w:r>
        <w:t xml:space="preserve">In conclusion, the role of the</w:t>
      </w:r>
      <w:r>
        <w:t xml:space="preserve"> </w:t>
      </w:r>
      <w:r>
        <w:rPr>
          <w:bCs/>
          <w:b/>
        </w:rPr>
        <w:t xml:space="preserve">Dietitian</w:t>
      </w:r>
      <w:r>
        <w:t xml:space="preserve"> </w:t>
      </w:r>
      <w:r>
        <w:t xml:space="preserve">in</w:t>
      </w:r>
      <w:r>
        <w:t xml:space="preserve"> </w:t>
      </w:r>
      <w:r>
        <w:rPr>
          <w:bCs/>
          <w:b/>
        </w:rPr>
        <w:t xml:space="preserve">Israel Jerusalem</w:t>
      </w:r>
    </w:p>
    <w:p>
      <w:pPr>
        <w:pStyle w:val="BodyText"/>
      </w:pPr>
      <w:r>
        <w:t xml:space="preserve">Recommendations based on this analysis include:</w:t>
      </w:r>
    </w:p>
    <w:p>
      <w:pPr>
        <w:numPr>
          <w:ilvl w:val="0"/>
          <w:numId w:val="1001"/>
        </w:numPr>
        <w:pStyle w:val="Compact"/>
      </w:pPr>
      <w:r>
        <w:rPr>
          <w:bCs/>
          <w:b/>
        </w:rPr>
        <w:t xml:space="preserve">Cultural Competency Training:</w:t>
      </w:r>
      <w:r>
        <w:t xml:space="preserve"> </w:t>
      </w:r>
      <w:r>
        <w:t xml:space="preserve">Medical schools and nutrition programs should emphasize training for the specific cultural contexts of</w:t>
      </w:r>
      <w:r>
        <w:t xml:space="preserve"> </w:t>
      </w:r>
      <w:r>
        <w:rPr>
          <w:bCs/>
          <w:b/>
        </w:rPr>
        <w:t xml:space="preserve">Israel Jerusalem</w:t>
      </w:r>
      <w:r>
        <w:t xml:space="preserve">.</w:t>
      </w:r>
    </w:p>
    <w:p>
      <w:pPr>
        <w:numPr>
          <w:ilvl w:val="0"/>
          <w:numId w:val="1001"/>
        </w:numPr>
        <w:pStyle w:val="Compact"/>
      </w:pPr>
      <w:r>
        <w:t xml:space="preserve">Polyglot Services:Dietitians offering services in multiple local languages improve accessibility.</w:t>
      </w:r>
    </w:p>
    <w:p>
      <w:pPr>
        <w:numPr>
          <w:ilvl w:val="0"/>
          <w:numId w:val="1001"/>
        </w:numPr>
        <w:pStyle w:val="Compact"/>
      </w:pPr>
      <w:r>
        <w:t xml:space="preserve">Cross-Sector Collaboration:Schools, mosques, churches, and synagogues should partner with the local health department to empower certified</w:t>
      </w:r>
      <w:r>
        <w:t xml:space="preserve"> </w:t>
      </w:r>
      <w:r>
        <w:rPr>
          <w:iCs/>
          <w:i/>
        </w:rPr>
        <w:t xml:space="preserve">Dietitians</w:t>
      </w:r>
      <w:r>
        <w:t xml:space="preserve"> </w:t>
      </w:r>
      <w:r>
        <w:t xml:space="preserve">in community education programs.</w:t>
      </w:r>
    </w:p>
    <w:p>
      <w:pPr>
        <w:pStyle w:val="FirstParagraph"/>
      </w:pPr>
      <w:r>
        <w:t xml:space="preserve">The evidence is clear: a robust system of professional dietary support, delivered by qualified</w:t>
      </w:r>
      <w:r>
        <w:t xml:space="preserve"> </w:t>
      </w:r>
      <w:r>
        <w:rPr>
          <w:bCs/>
          <w:b/>
        </w:rPr>
        <w:t xml:space="preserve">Dietitians</w:t>
      </w:r>
      <w:r>
        <w:t xml:space="preserve">, is essential for the well-being of the population in</w:t>
      </w:r>
    </w:p>
    <w:p>
      <w:pPr>
        <w:pStyle w:val="BodyText"/>
      </w:pPr>
      <w:r>
        <w:t xml:space="preserve">Israel Jerusalem. By harmonizing ancient wisdom with modern science, we can foster a healthier future for this historic city.</w:t>
      </w:r>
    </w:p>
    <w:p>
      <w:pPr>
        <w:pStyle w:val="BodyText"/>
      </w:pPr>
      <w:r>
        <w:rPr>
          <w:iCs/>
          <w:i/>
        </w:rPr>
        <w:t xml:space="preserve">This report was generated as part of an educational exercise regarding nutritional health trends in international contexts. All references to "Dietitian", "Israel Jerusalem", and related medical concepts are synthesized from general public health data and academic consensus available up to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Israel Jerusalem</dc:title>
  <dc:creator/>
  <dc:language>en</dc:language>
  <cp:keywords/>
  <dcterms:created xsi:type="dcterms:W3CDTF">2026-07-29T17:57:39Z</dcterms:created>
  <dcterms:modified xsi:type="dcterms:W3CDTF">2026-07-29T17:57:39Z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