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Kazakhstan</w:t>
      </w:r>
      <w:r>
        <w:t xml:space="preserve"> </w:t>
      </w:r>
      <w:r>
        <w:t xml:space="preserve">Almaty</w:t>
      </w:r>
    </w:p>
    <w:bookmarkStart w:id="29" w:name="X920330ed43fdcd9b365247db1c25048f4662b78"/>
    <w:p>
      <w:pPr>
        <w:pStyle w:val="Heading1"/>
      </w:pPr>
      <w:r>
        <w:t xml:space="preserve">Book Report: The Role of the Dietitian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Public Health Department, Almaty City Hall</w:t>
      </w:r>
      <w:r>
        <w:br/>
      </w:r>
      <w:r>
        <w:rPr>
          <w:bCs/>
          <w:b/>
        </w:rPr>
        <w:t xml:space="preserve">From:: Policy Research Analyst</w:t>
      </w:r>
      <w:r>
        <w:br/>
      </w:r>
      <w:r>
        <w:rPr>
          <w:bCs/>
          <w:b/>
          <w:bCs/>
          <w:b/>
        </w:rPr>
        <w:t xml:space="preserve">Subject:</w:t>
      </w:r>
    </w:p>
    <w:bookmarkStart w:id="20" w:name="i.-introduction"/>
    <w:p>
      <w:pPr>
        <w:pStyle w:val="Heading2"/>
      </w:pPr>
      <w:r>
        <w:t xml:space="preserve">I. Introduction</w:t>
      </w:r>
    </w:p>
    <w:p>
      <w:pPr>
        <w:pStyle w:val="FirstParagraph"/>
      </w:pPr>
      <w:r>
        <w:t xml:space="preserve">The modern era presents a complex challenge to public health systems worldwide, characterized by the dual burden of malnutrition and obesity. In this context, the role of professional nutrition guidance has never been more critical. This book report serves as a comprehensive analysis of existing literature and practical frameworks regarding the profession of the</w:t>
      </w:r>
      <w:r>
        <w:t xml:space="preserve"> </w:t>
      </w:r>
      <w:r>
        <w:rPr>
          <w:bCs/>
          <w:b/>
        </w:rPr>
        <w:t xml:space="preserve">Dietitian</w:t>
      </w:r>
      <w:r>
        <w:t xml:space="preserve">, specifically tailored to its implementation within the unique socio-economic and cultural landscape of</w:t>
      </w:r>
      <w:r>
        <w:t xml:space="preserve"> </w:t>
      </w:r>
      <w:r>
        <w:rPr>
          <w:bCs/>
          <w:b/>
        </w:rPr>
        <w:t xml:space="preserve">Kazakhstan Almaty</w:t>
      </w:r>
      <w:r>
        <w:t xml:space="preserve">. As Almaty continues to develop as an economic hub, understanding how dietary professionals can mitigate lifestyle-related diseases is essential for sustainable urban planning and healthcare strategy.</w:t>
      </w:r>
    </w:p>
    <w:p>
      <w:pPr>
        <w:pStyle w:val="BodyText"/>
      </w:pPr>
      <w:r>
        <w:t xml:space="preserve">The primary objective of this report is to elucidate how the integration of certified</w:t>
      </w:r>
      <w:r>
        <w:t xml:space="preserve"> </w:t>
      </w:r>
      <w:r>
        <w:rPr>
          <w:bCs/>
          <w:b/>
        </w:rPr>
        <w:t xml:space="preserve">Dietitian</w:t>
      </w:r>
      <w:r>
        <w:t xml:space="preserve"> </w:t>
      </w:r>
      <w:r>
        <w:t xml:space="preserve">services into the public health infrastructure of</w:t>
      </w:r>
      <w:r>
        <w:t xml:space="preserve"> </w:t>
      </w:r>
      <w:r>
        <w:rPr>
          <w:bCs/>
          <w:b/>
        </w:rPr>
        <w:t xml:space="preserve">Kazakhstan Almaty</w:t>
      </w:r>
      <w:r>
        <w:t xml:space="preserve"> </w:t>
      </w:r>
      <w:r>
        <w:t xml:space="preserve">can lead to significant improvements in community well-being. The document explores cultural dietary habits, the current state of healthcare education, and actionable strategies for professional advancement.</w:t>
      </w:r>
    </w:p>
    <w:bookmarkEnd w:id="20"/>
    <w:bookmarkStart w:id="21" w:name="X0507a14e110ad903ce0bb53779ee37c2f55ae96"/>
    <w:p>
      <w:pPr>
        <w:pStyle w:val="Heading2"/>
      </w:pPr>
      <w:r>
        <w:t xml:space="preserve">II. The Professional Identity of the Dietitian</w:t>
      </w:r>
    </w:p>
    <w:p>
      <w:pPr>
        <w:pStyle w:val="FirstParagraph"/>
      </w:pPr>
      <w:r>
        <w:t xml:space="preserve">A</w:t>
      </w:r>
      <w:r>
        <w:t xml:space="preserve"> </w:t>
      </w:r>
      <w:r>
        <w:rPr>
          <w:bCs/>
          <w:b/>
        </w:rPr>
        <w:t xml:space="preserve">Dietitian</w:t>
      </w:r>
      <w:r>
        <w:t xml:space="preserve">, unlike a general nutritionist, is a regulated health professional who has completed specific academic qualifications and practical training. They are equipped to translate nutritional science into practice for individuals and groups. In the context of this report, we define the</w:t>
      </w:r>
      <w:r>
        <w:t xml:space="preserve"> </w:t>
      </w:r>
      <w:r>
        <w:rPr>
          <w:bCs/>
          <w:b/>
        </w:rPr>
        <w:t xml:space="preserve">Dietitian</w:t>
      </w:r>
      <w:r>
        <w:t xml:space="preserve"> </w:t>
      </w:r>
      <w:r>
        <w:t xml:space="preserve">as a key player in preventive medicine.</w:t>
      </w:r>
    </w:p>
    <w:p>
      <w:pPr>
        <w:pStyle w:val="BodyText"/>
      </w:pPr>
      <w:r>
        <w:rPr>
          <w:bCs/>
          <w:b/>
        </w:rPr>
        <w:t xml:space="preserve">Key Function:</w:t>
      </w:r>
      <w:r>
        <w:t xml:space="preserve"> </w:t>
      </w:r>
      <w:r>
        <w:t xml:space="preserve">The core function of a modern Dietitian is not merely to prescribe meal plans but to address the root causes of metabolic disorders through evidence-based education, behavioral change techniques, and clinical nutrition therapy. In rapidly developing cities like Almaty, this distinction is vital for combating the rise in Type 2 diabetes and cardiovascular diseases.</w:t>
      </w:r>
    </w:p>
    <w:bookmarkEnd w:id="21"/>
    <w:bookmarkStart w:id="24" w:name="X8bc2b0da9e035aaaa350c7e5f06a41528ddaae7"/>
    <w:p>
      <w:pPr>
        <w:pStyle w:val="Heading2"/>
      </w:pPr>
      <w:r>
        <w:t xml:space="preserve">III. Contextual Analysis: Kazakhstan Almaty</w:t>
      </w:r>
    </w:p>
    <w:p>
      <w:pPr>
        <w:pStyle w:val="FirstParagraph"/>
      </w:pPr>
      <w:r>
        <w:rPr>
          <w:bCs/>
          <w:b/>
        </w:rPr>
        <w:t xml:space="preserve">Kazakhstan Almaty</w:t>
      </w:r>
      <w:r>
        <w:t xml:space="preserve">, as the largest city and former capital of Kazakhstan, serves as a microcosm for the nation’s transition from a post-Soviet economy to a modern global market. This transition has brought about significant changes in lifestyle, particularly in dietary patterns.</w:t>
      </w:r>
    </w:p>
    <w:bookmarkStart w:id="22" w:name="iii.1-cultural-dietary-traditions"/>
    <w:p>
      <w:pPr>
        <w:pStyle w:val="Heading3"/>
      </w:pPr>
      <w:r>
        <w:t xml:space="preserve">III.1 Cultural Dietary Traditions</w:t>
      </w:r>
    </w:p>
    <w:p>
      <w:pPr>
        <w:pStyle w:val="FirstParagraph"/>
      </w:pPr>
      <w:r>
        <w:t xml:space="preserve">The traditional cuisine of</w:t>
      </w:r>
      <w:r>
        <w:t xml:space="preserve"> </w:t>
      </w:r>
      <w:r>
        <w:rPr>
          <w:bCs/>
          <w:b/>
        </w:rPr>
        <w:t xml:space="preserve">Kazakhstan Almaty</w:t>
      </w:r>
      <w:r>
        <w:t xml:space="preserve">, including dishes such as beshbarmak, lagman, and kumis, is rich in calories and proteins. While these foods are central to cultural identity, the high consumption of red meat and refined carbohydrates poses risks when combined with sedentary lifestyles. A skilled Dietitian in this region must possess the cultural competency to respect these traditions while offering modified nutritional approaches that maintain culinary enjoyment without compromising health.</w:t>
      </w:r>
    </w:p>
    <w:bookmarkEnd w:id="22"/>
    <w:bookmarkStart w:id="23" w:name="Xa8e5bc7cce1817e4d31003419688a9346d5a676"/>
    <w:p>
      <w:pPr>
        <w:pStyle w:val="Heading3"/>
      </w:pPr>
      <w:r>
        <w:t xml:space="preserve">III.2 The Rise of Non-Communicable Diseases</w:t>
      </w:r>
    </w:p>
    <w:p>
      <w:pPr>
        <w:pStyle w:val="FirstParagraph"/>
      </w:pPr>
      <w:r>
        <w:t xml:space="preserve">Data indicates a rising prevalence of obesity, hypertension, and diabetes among the population of</w:t>
      </w:r>
      <w:r>
        <w:t xml:space="preserve"> </w:t>
      </w:r>
      <w:r>
        <w:rPr>
          <w:bCs/>
          <w:b/>
        </w:rPr>
        <w:t xml:space="preserve">Kazakhstan Almaty</w:t>
      </w:r>
      <w:r>
        <w:t xml:space="preserve">. The urbanization driven by economic growth has led to increased consumption of processed foods and fast food, often displacing traditional home-cooked meals. This shift underscores the urgent need for accessible professional dietary advice.</w:t>
      </w:r>
    </w:p>
    <w:bookmarkEnd w:id="23"/>
    <w:bookmarkEnd w:id="24"/>
    <w:bookmarkStart w:id="25" w:name="Xdd46c78a9578f79a641fe0d0e1a4326302f4b9f"/>
    <w:p>
      <w:pPr>
        <w:pStyle w:val="Heading2"/>
      </w:pPr>
      <w:r>
        <w:t xml:space="preserve">IV. The Strategic Role of the Dietitian in Almaty</w:t>
      </w:r>
    </w:p>
    <w:p>
      <w:pPr>
        <w:pStyle w:val="FirstParagraph"/>
      </w:pPr>
      <w:r>
        <w:t xml:space="preserve">The integration of the Dietitian into various sectors within</w:t>
      </w:r>
      <w:r>
        <w:t xml:space="preserve"> </w:t>
      </w:r>
      <w:r>
        <w:rPr>
          <w:bCs/>
          <w:b/>
        </w:rPr>
        <w:t xml:space="preserve">Kazakhstan Almaty</w:t>
      </w:r>
      <w:r>
        <w:t xml:space="preserve"> </w:t>
      </w:r>
      <w:r>
        <w:t xml:space="preserve">offers multifaceted benefits:</w:t>
      </w:r>
    </w:p>
    <w:p>
      <w:pPr>
        <w:numPr>
          <w:ilvl w:val="0"/>
          <w:numId w:val="1001"/>
        </w:numPr>
        <w:pStyle w:val="Compact"/>
      </w:pPr>
      <w:r>
        <w:rPr>
          <w:bCs/>
          <w:b/>
        </w:rPr>
        <w:t xml:space="preserve">Clinical Settings:</w:t>
      </w:r>
      <w:r>
        <w:t xml:space="preserve">In hospitals and clinics across Almaty, Dietitians play a crucial role in post-operative recovery, management of chronic diseases (such as diabetes and kidney disease), and pediatric nutrition. Their presence reduces hospital stays and improves patient outcomes.</w:t>
      </w:r>
    </w:p>
    <w:p>
      <w:pPr>
        <w:numPr>
          <w:ilvl w:val="0"/>
          <w:numId w:val="1001"/>
        </w:numPr>
        <w:pStyle w:val="Compact"/>
      </w:pPr>
      <w:r>
        <w:rPr>
          <w:bCs/>
          <w:b/>
        </w:rPr>
        <w:t xml:space="preserve">School Systems:</w:t>
      </w:r>
      <w:r>
        <w:t xml:space="preserve"> </w:t>
      </w:r>
      <w:r>
        <w:t xml:space="preserve">Implementing Dietitian-led programs in schools can establish healthy eating habits from a young age. This is particularly relevant for Almaty’s growing population of school-aged children, where childhood obesity is a growing concern.</w:t>
      </w:r>
    </w:p>
    <w:p>
      <w:pPr>
        <w:numPr>
          <w:ilvl w:val="0"/>
          <w:numId w:val="1001"/>
        </w:numPr>
        <w:pStyle w:val="Compact"/>
      </w:pPr>
      <w:r>
        <w:rPr>
          <w:bCs/>
          <w:b/>
        </w:rPr>
        <w:t xml:space="preserve">Corporate Wellness:</w:t>
      </w:r>
      <w:r>
        <w:t xml:space="preserve"> </w:t>
      </w:r>
      <w:r>
        <w:t xml:space="preserve">As businesses flourish in</w:t>
      </w:r>
      <w:r>
        <w:t xml:space="preserve"> </w:t>
      </w:r>
      <w:r>
        <w:rPr>
          <w:bCs/>
          <w:b/>
        </w:rPr>
        <w:t xml:space="preserve">Kazakhstan Almaty</w:t>
      </w:r>
      <w:r>
        <w:t xml:space="preserve">, there is an increasing demand for corporate wellness programs. Dietitians can design workplace nutrition policies that enhance employee productivity and reduce healthcare costs for employers.</w:t>
      </w:r>
    </w:p>
    <w:p>
      <w:pPr>
        <w:numPr>
          <w:ilvl w:val="0"/>
          <w:numId w:val="1001"/>
        </w:numPr>
        <w:pStyle w:val="Compact"/>
      </w:pPr>
      <w:r>
        <w:rPr>
          <w:bCs/>
          <w:b/>
        </w:rPr>
        <w:t xml:space="preserve">Public Policy:</w:t>
      </w:r>
      <w:r>
        <w:t xml:space="preserve">Dietitians provide the scientific data necessary for policymakers in Almaty to create effective public health campaigns, food labeling regulations, and subsidies for healthy foods.</w:t>
      </w:r>
    </w:p>
    <w:bookmarkEnd w:id="25"/>
    <w:bookmarkStart w:id="26" w:name="v.-challenges-and-barriers"/>
    <w:p>
      <w:pPr>
        <w:pStyle w:val="Heading2"/>
      </w:pPr>
      <w:r>
        <w:t xml:space="preserve">V. Challenges and Barriers</w:t>
      </w:r>
    </w:p>
    <w:p>
      <w:pPr>
        <w:pStyle w:val="FirstParagraph"/>
      </w:pPr>
      <w:r>
        <w:t xml:space="preserve">Despite the clear benefits, several barriers exist in establishing a robust Dietitian framework in</w:t>
      </w:r>
      <w:r>
        <w:t xml:space="preserve"> </w:t>
      </w:r>
      <w:r>
        <w:rPr>
          <w:bCs/>
          <w:b/>
        </w:rPr>
        <w:t xml:space="preserve">Kazakhstan Almaty</w:t>
      </w:r>
      <w:r>
        <w:t xml:space="preserve">. Firstly, there is often a lack of public awareness regarding the qualifications and scope of practice of registered Dietitians versus other health influencers. Misinformation spread through social media can undermine professional advice.</w:t>
      </w:r>
    </w:p>
    <w:p>
      <w:pPr>
        <w:pStyle w:val="BodyText"/>
      </w:pPr>
      <w:r>
        <w:t xml:space="preserve">Secondly, while educational programs are expanding in Kazakhstan, there is still a need for more standardized curricula that align with international best practices. Ensuring that every</w:t>
      </w:r>
      <w:r>
        <w:t xml:space="preserve"> </w:t>
      </w:r>
      <w:r>
        <w:rPr>
          <w:bCs/>
          <w:b/>
        </w:rPr>
        <w:t xml:space="preserve">Dietitian</w:t>
      </w:r>
      <w:r>
        <w:t xml:space="preserve"> </w:t>
      </w:r>
      <w:r>
        <w:t xml:space="preserve">practicing in Almaty holds accredited credentials is essential for maintaining high standards of care.</w:t>
      </w:r>
    </w:p>
    <w:bookmarkEnd w:id="26"/>
    <w:bookmarkStart w:id="27" w:name="vi.-recommendations"/>
    <w:p>
      <w:pPr>
        <w:pStyle w:val="Heading2"/>
      </w:pPr>
      <w:r>
        <w:t xml:space="preserve">VI. Recommendations</w:t>
      </w:r>
    </w:p>
    <w:p>
      <w:pPr>
        <w:pStyle w:val="FirstParagraph"/>
      </w:pPr>
      <w:r>
        <w:t xml:space="preserve">To fully harness the potential of nutrition science in this region, the following recommendations are proposed for stakeholders in</w:t>
      </w:r>
      <w:r>
        <w:t xml:space="preserve"> </w:t>
      </w:r>
      <w:r>
        <w:rPr>
          <w:bCs/>
          <w:b/>
        </w:rPr>
        <w:t xml:space="preserve">Kazakhstan Almaty</w:t>
      </w:r>
      <w:r>
        <w:t xml:space="preserve">:</w:t>
      </w:r>
    </w:p>
    <w:p>
      <w:pPr>
        <w:numPr>
          <w:ilvl w:val="0"/>
          <w:numId w:val="1002"/>
        </w:numPr>
        <w:pStyle w:val="Compact"/>
      </w:pPr>
      <w:r>
        <w:rPr>
          <w:bCs/>
          <w:b/>
        </w:rPr>
        <w:t xml:space="preserve">Lobbying for Regulation:</w:t>
      </w:r>
      <w:r>
        <w:t xml:space="preserve"> </w:t>
      </w:r>
      <w:r>
        <w:t xml:space="preserve">Advocacy groups must push for legal recognition and regulation of the Dietitian profession to protect public health.</w:t>
      </w:r>
    </w:p>
    <w:p>
      <w:pPr>
        <w:numPr>
          <w:ilvl w:val="0"/>
          <w:numId w:val="1002"/>
        </w:numPr>
        <w:pStyle w:val="Compact"/>
      </w:pPr>
      <w:r>
        <w:rPr>
          <w:bCs/>
          <w:b/>
        </w:rPr>
        <w:t xml:space="preserve">Educational Expansion:</w:t>
      </w:r>
      <w:r>
        <w:t xml:space="preserve">: Universities in Almaty should expand their nutrition science programs and foster partnerships with international institutions.</w:t>
      </w:r>
    </w:p>
    <w:p>
      <w:pPr>
        <w:numPr>
          <w:ilvl w:val="0"/>
          <w:numId w:val="1002"/>
        </w:numPr>
        <w:pStyle w:val="Compact"/>
      </w:pPr>
      <w:r>
        <w:rPr>
          <w:bCs/>
          <w:b/>
        </w:rPr>
        <w:t xml:space="preserve">Community Outreach:</w:t>
      </w:r>
      <w:r>
        <w:t xml:space="preserve">Dietitians should engage in community workshops to educate residents about the benefits of balanced diets, tailored to local tastes and ingredients.</w:t>
      </w:r>
    </w:p>
    <w:p>
      <w:pPr>
        <w:numPr>
          <w:ilvl w:val="0"/>
          <w:numId w:val="1002"/>
        </w:numPr>
        <w:pStyle w:val="Compact"/>
      </w:pPr>
      <w:r>
        <w:rPr>
          <w:bCs/>
          <w:b/>
        </w:rPr>
        <w:t xml:space="preserve">Digital Health Integration:</w:t>
      </w:r>
      <w:r>
        <w:t xml:space="preserve">: Utilizing telemedicine platforms, Dietitians can reach remote areas within the Almaty region, ensuring equitable access to nutritional care.</w:t>
      </w:r>
    </w:p>
    <w:bookmarkEnd w:id="27"/>
    <w:bookmarkStart w:id="28" w:name="vii.-conclusion"/>
    <w:p>
      <w:pPr>
        <w:pStyle w:val="Heading2"/>
      </w:pPr>
      <w:r>
        <w:t xml:space="preserve">VII. Conclusion</w:t>
      </w:r>
    </w:p>
    <w:p>
      <w:pPr>
        <w:pStyle w:val="FirstParagraph"/>
      </w:pPr>
      <w:r>
        <w:t xml:space="preserve">In conclusion, the role of the Dietitian is indispensable in addressing the health challenges facing modern urban centers. For</w:t>
      </w:r>
      <w:r>
        <w:t xml:space="preserve"> </w:t>
      </w:r>
      <w:r>
        <w:rPr>
          <w:bCs/>
          <w:b/>
        </w:rPr>
        <w:t xml:space="preserve">Kazakhstan Almaty</w:t>
      </w:r>
      <w:r>
        <w:t xml:space="preserve">, a city on the cusp of significant economic and social transformation, integrating professional dietary guidance into healthcare and public policy is not just a luxury but a necessity. By empowering certified Dietitians to lead initiatives focused on prevention, education, and clinical care, Almaty can secure a healthier future for its citizens. This report underscores that the investment in human capital—specifically through the profession of Dietetics—is an investment in the long-term vitality and economic resilience of Kazakhstan Almaty.</w:t>
      </w:r>
    </w:p>
    <w:p>
      <w:pPr>
        <w:pStyle w:val="BodyText"/>
      </w:pPr>
      <w:r>
        <w:t xml:space="preserve">The synergy between traditional cultural values and modern nutritional science, guided by qualified Dietitians, will pave the way for a healthier society. It is imperative that policymakers, healthcare providers, and community leaders in</w:t>
      </w:r>
      <w:r>
        <w:t xml:space="preserve"> </w:t>
      </w:r>
      <w:r>
        <w:rPr>
          <w:bCs/>
          <w:b/>
        </w:rPr>
        <w:t xml:space="preserve">Kazakhstan Almaty</w:t>
      </w:r>
      <w:r>
        <w:t xml:space="preserve"> </w:t>
      </w:r>
      <w:r>
        <w:t xml:space="preserve">collaborate to elevate the status of dietetics as a core component of public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Kazakhstan Almaty</dc:title>
  <dc:creator/>
  <dc:language>en</dc:language>
  <cp:keywords/>
  <dcterms:created xsi:type="dcterms:W3CDTF">2026-07-29T14:06:16Z</dcterms:created>
  <dcterms:modified xsi:type="dcterms:W3CDTF">2026-07-29T14:06:16Z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