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0" w:name="X40f8a021525618f83fce0b7d831dcc9e206bf05"/>
    <w:p>
      <w:pPr>
        <w:pStyle w:val="Heading1"/>
      </w:pPr>
      <w:r>
        <w:t xml:space="preserve">A Comprehensive Review of Nutritional Health and the Professional Dietitian in Myanmar Yangon</w:t>
      </w:r>
    </w:p>
    <w:p>
      <w:pPr>
        <w:pStyle w:val="FirstParagraph"/>
      </w:pPr>
      <w:r>
        <w:rPr>
          <w:bCs/>
          <w:b/>
        </w:rPr>
        <w:t xml:space="preserve">Date:</w:t>
      </w:r>
      <w:r>
        <w:t xml:space="preserve"> </w:t>
      </w:r>
      <w:r>
        <w:t xml:space="preserve">October 26, 2023</w:t>
      </w:r>
      <w:r>
        <w:br/>
      </w:r>
      <w:r>
        <w:t xml:space="preserve">Nutrition Science / Public Health Administration</w:t>
      </w:r>
      <w:r>
        <w:br/>
      </w:r>
      <w:r>
        <w:t xml:space="preserve">Myanmar Yangon</w:t>
      </w:r>
    </w:p>
    <w:bookmarkStart w:id="20" w:name="Xa707a092a1a817af92788b32fb1b057fa977984"/>
    <w:p>
      <w:pPr>
        <w:pStyle w:val="Heading2"/>
      </w:pPr>
      <w:r>
        <w:t xml:space="preserve">I. Introduction: The Critical Intersection of Dietetics and Urban Health</w:t>
      </w:r>
    </w:p>
    <w:p>
      <w:pPr>
        <w:pStyle w:val="FirstParagraph"/>
      </w:pPr>
      <w:r>
        <w:t xml:space="preserve">This Book Report serves as a critical analysis of the evolving landscape of nutritional science, with a specific emphasis on the professional role of the</w:t>
      </w:r>
      <w:r>
        <w:t xml:space="preserve"> </w:t>
      </w:r>
      <w:r>
        <w:rPr>
          <w:bCs/>
          <w:b/>
        </w:rPr>
        <w:t xml:space="preserve">Dietitian</w:t>
      </w:r>
      <w:r>
        <w:t xml:space="preserve">. In recent years, global health organizations have increasingly recognized that diet is not merely about sustenance but is a foundational pillar of disease prevention and management. However, context matters immensely. A dietary strategy developed in North Europe may fail entirely when applied to Southeast Asia without cultural and economic adaptation.</w:t>
      </w:r>
    </w:p>
    <w:p>
      <w:pPr>
        <w:pStyle w:val="BodyText"/>
      </w:pPr>
      <w:r>
        <w:t xml:space="preserve">Therefore, this report focuses specifically on the unique challenges and opportunities presented by</w:t>
      </w:r>
      <w:r>
        <w:t xml:space="preserve"> </w:t>
      </w:r>
      <w:r>
        <w:rPr>
          <w:bCs/>
          <w:b/>
        </w:rPr>
        <w:t xml:space="preserve">Myanmar Yangon</w:t>
      </w:r>
      <w:r>
        <w:t xml:space="preserve">. As the commercial hub of Myanmar, Yangon represents a microcosm of rapid urbanization, shifting lifestyle patterns, and a double burden of malnutrition. This document explores how trained dietitians are essential in navigating these complexities to improve public health outcomes in this dynamic region.</w:t>
      </w:r>
    </w:p>
    <w:bookmarkEnd w:id="20"/>
    <w:bookmarkStart w:id="22" w:name="X3261c67c625eadb2ab1af76cbd14b0d5412befc"/>
    <w:p>
      <w:pPr>
        <w:pStyle w:val="Heading2"/>
      </w:pPr>
      <w:r>
        <w:t xml:space="preserve">II. The Evolving Nutritional Landscape of Myanmar Yangon</w:t>
      </w:r>
    </w:p>
    <w:p>
      <w:pPr>
        <w:pStyle w:val="FirstParagraph"/>
      </w:pPr>
      <w:r>
        <w:t xml:space="preserve">To understand the necessity of the</w:t>
      </w:r>
      <w:r>
        <w:t xml:space="preserve"> </w:t>
      </w:r>
      <w:r>
        <w:rPr>
          <w:bCs/>
          <w:b/>
        </w:rPr>
        <w:t xml:space="preserve">Dietitian</w:t>
      </w:r>
      <w:r>
        <w:t xml:space="preserve">, one must first analyze the demographic and epidemiological shifts occurring within</w:t>
      </w:r>
      <w:r>
        <w:t xml:space="preserve"> </w:t>
      </w:r>
      <w:r>
        <w:rPr>
          <w:bCs/>
          <w:b/>
        </w:rPr>
        <w:t xml:space="preserve">Myanmar Yangon</w:t>
      </w:r>
      <w:r>
        <w:t xml:space="preserve">. Historically, undernutrition was the primary concern for public health officials in Myanmar. Stunting and wasting among children were prevalent due to limited food security. However, over the past two decades, a dramatic transition has occurred.</w:t>
      </w:r>
    </w:p>
    <w:bookmarkStart w:id="21" w:name="the-double-burden-of-malnutrition"/>
    <w:p>
      <w:pPr>
        <w:pStyle w:val="Heading3"/>
      </w:pPr>
      <w:r>
        <w:t xml:space="preserve">The Double Burden of Malnutrition</w:t>
      </w:r>
    </w:p>
    <w:p>
      <w:pPr>
        <w:pStyle w:val="FirstParagraph"/>
      </w:pPr>
      <w:r>
        <w:rPr>
          <w:bCs/>
          <w:b/>
        </w:rPr>
        <w:t xml:space="preserve">Myanmar Yangon</w:t>
      </w:r>
      <w:r>
        <w:t xml:space="preserve">, like many rapidly developing urban centers in Asia, now faces a "double burden" of disease. On one hand, micronutrient deficiencies remain widespread among vulnerable populations. On the other hand, there is a skyrocketing prevalence of non-communicable diseases (NCDs) such as diabetes mellitus, hypertension, and obesity.</w:t>
      </w:r>
    </w:p>
    <w:p>
      <w:pPr>
        <w:pStyle w:val="BodyText"/>
      </w:pPr>
      <w:r>
        <w:t xml:space="preserve">This shift is driven by several factors specific to Yangon:</w:t>
      </w:r>
    </w:p>
    <w:p>
      <w:pPr>
        <w:numPr>
          <w:ilvl w:val="0"/>
          <w:numId w:val="1001"/>
        </w:numPr>
        <w:pStyle w:val="Compact"/>
      </w:pPr>
      <w:r>
        <w:rPr>
          <w:bCs/>
          <w:b/>
        </w:rPr>
        <w:t xml:space="preserve">Dietary Transition:</w:t>
      </w:r>
      <w:r>
        <w:t xml:space="preserve">A move away from traditional diets high in fiber and vegetables toward processed foods, refined sugars, and saturated fats.</w:t>
      </w:r>
    </w:p>
    <w:p>
      <w:pPr>
        <w:numPr>
          <w:ilvl w:val="0"/>
          <w:numId w:val="1001"/>
        </w:numPr>
        <w:pStyle w:val="Compact"/>
      </w:pPr>
      <w:r>
        <w:rPr>
          <w:bCs/>
          <w:b/>
        </w:rPr>
        <w:t xml:space="preserve">Sedentary Lifestyles:</w:t>
      </w:r>
      <w:r>
        <w:t xml:space="preserve">The rise of office work and motorized transport has reduced daily physical activity levels among the urban populace.</w:t>
      </w:r>
    </w:p>
    <w:p>
      <w:pPr>
        <w:numPr>
          <w:ilvl w:val="0"/>
          <w:numId w:val="1001"/>
        </w:numPr>
        <w:pStyle w:val="Compact"/>
      </w:pPr>
      <w:r>
        <w:rPr>
          <w:bCs/>
          <w:b/>
        </w:rPr>
        <w:t xml:space="preserve">Cultural Festivals:</w:t>
      </w:r>
      <w:r>
        <w:t xml:space="preserve">Frequent celebratory events involving high-calorie consumption contribute to metabolic issues if not balanced with professional guidance.</w:t>
      </w:r>
    </w:p>
    <w:p>
      <w:pPr>
        <w:pStyle w:val="FirstParagraph"/>
      </w:pPr>
      <w:r>
        <w:t xml:space="preserve">In this environment, the general public often lacks accurate information regarding portion control and nutrient density. It is precisely here that the expertise of a</w:t>
      </w:r>
      <w:r>
        <w:t xml:space="preserve"> </w:t>
      </w:r>
      <w:r>
        <w:rPr>
          <w:bCs/>
          <w:b/>
        </w:rPr>
        <w:t xml:space="preserve">Dietitian</w:t>
      </w:r>
      <w:r>
        <w:t xml:space="preserve"> </w:t>
      </w:r>
      <w:r>
        <w:t xml:space="preserve">becomes indispensable.</w:t>
      </w:r>
    </w:p>
    <w:bookmarkEnd w:id="21"/>
    <w:bookmarkEnd w:id="22"/>
    <w:bookmarkStart w:id="25" w:name="Xdb67da1b2caa4b73ce268a926e4eb419896b5c9"/>
    <w:p>
      <w:pPr>
        <w:pStyle w:val="Heading2"/>
      </w:pPr>
      <w:r>
        <w:t xml:space="preserve">III. The Role of the Dietitian: Beyond Meal Planning</w:t>
      </w:r>
    </w:p>
    <w:p>
      <w:pPr>
        <w:pStyle w:val="FirstParagraph"/>
      </w:pPr>
      <w:r>
        <w:t xml:space="preserve">A common misconception is that a dietitian’s role is limited to creating meal plans for weight loss. While this is part of the job, the modern</w:t>
      </w:r>
      <w:r>
        <w:t xml:space="preserve"> </w:t>
      </w:r>
      <w:r>
        <w:rPr>
          <w:bCs/>
          <w:b/>
        </w:rPr>
        <w:t xml:space="preserve">Dietitian</w:t>
      </w:r>
      <w:r>
        <w:t xml:space="preserve">, particularly in a setting like</w:t>
      </w:r>
      <w:r>
        <w:t xml:space="preserve"> </w:t>
      </w:r>
      <w:r>
        <w:rPr>
          <w:bCs/>
          <w:b/>
        </w:rPr>
        <w:t xml:space="preserve">Myanmar Yangon</w:t>
      </w:r>
      <w:r>
        <w:t xml:space="preserve">, serves as a clinician, educator, and policy advisor.</w:t>
      </w:r>
    </w:p>
    <w:bookmarkStart w:id="23" w:name="clinical-intervention-for-ncds"/>
    <w:p>
      <w:pPr>
        <w:pStyle w:val="Heading3"/>
      </w:pPr>
      <w:r>
        <w:t xml:space="preserve">Clinical Intervention for NCDs</w:t>
      </w:r>
    </w:p>
    <w:p>
      <w:pPr>
        <w:pStyle w:val="FirstParagraph"/>
      </w:pPr>
      <w:r>
        <w:t xml:space="preserve">In hospitals and private clinics across Yangon, dietitians are the first line of defense against lifestyle-related diseases. For patients diagnosed with Type 2 diabetes—a condition increasingly common in</w:t>
      </w:r>
      <w:r>
        <w:t xml:space="preserve"> </w:t>
      </w:r>
      <w:r>
        <w:rPr>
          <w:bCs/>
          <w:b/>
        </w:rPr>
        <w:t xml:space="preserve">Myanmar Yangon</w:t>
      </w:r>
      <w:r>
        <w:t xml:space="preserve">—a dietitian does not simply prescribe a "low sugar" list. They engage in Medical Nutrition Therapy (MNT), which involves calculating individual energy needs, considering local food availability, and creating sustainable eating patterns that respect Burmese cultural preferences.</w:t>
      </w:r>
    </w:p>
    <w:p>
      <w:pPr>
        <w:pStyle w:val="BodyText"/>
      </w:pPr>
      <w:r>
        <w:t xml:space="preserve">This personalized approach is crucial because generic advice often fails. A</w:t>
      </w:r>
      <w:r>
        <w:t xml:space="preserve"> </w:t>
      </w:r>
      <w:r>
        <w:rPr>
          <w:bCs/>
          <w:b/>
        </w:rPr>
        <w:t xml:space="preserve">Dietitian</w:t>
      </w:r>
      <w:r>
        <w:t xml:space="preserve"> </w:t>
      </w:r>
      <w:r>
        <w:t xml:space="preserve">trained to understand the glycemic index of traditional Burmese staples (such as mohinga or various lentil soups) can help patients manage blood glucose levels without requiring them to abandon their cultural cuisine entirely.</w:t>
      </w:r>
    </w:p>
    <w:bookmarkEnd w:id="23"/>
    <w:bookmarkStart w:id="24" w:name="pediatric-and-maternal-health"/>
    <w:p>
      <w:pPr>
        <w:pStyle w:val="Heading3"/>
      </w:pPr>
      <w:r>
        <w:t xml:space="preserve">Pediatric and Maternal Health</w:t>
      </w:r>
    </w:p>
    <w:p>
      <w:pPr>
        <w:pStyle w:val="FirstParagraph"/>
      </w:pPr>
      <w:r>
        <w:t xml:space="preserve">The</w:t>
      </w:r>
      <w:r>
        <w:t xml:space="preserve"> </w:t>
      </w:r>
      <w:r>
        <w:rPr>
          <w:bCs/>
          <w:b/>
        </w:rPr>
        <w:t xml:space="preserve">Dietitian</w:t>
      </w:r>
      <w:r>
        <w:t xml:space="preserve"> </w:t>
      </w:r>
      <w:r>
        <w:t xml:space="preserve">also plays a pivotal role in maternal and child health. In</w:t>
      </w:r>
      <w:r>
        <w:t xml:space="preserve"> </w:t>
      </w:r>
      <w:r>
        <w:rPr>
          <w:bCs/>
          <w:b/>
        </w:rPr>
        <w:t xml:space="preserve">Myanmar Yangon</w:t>
      </w:r>
      <w:r>
        <w:t xml:space="preserve">, ensuring adequate nutrition during pregnancy prevents complications such as pre-eclampsia and low birth weight. Dietitians work with pregnant women to ensure sufficient intake of folic acid, iron, and calcium, often navigating the challenges of food safety and affordability in urban markets.</w:t>
      </w:r>
    </w:p>
    <w:bookmarkEnd w:id="24"/>
    <w:bookmarkEnd w:id="25"/>
    <w:bookmarkStart w:id="27" w:name="Xb4214bd61ccc9d8239afe7ae3aabfd3cbab6fbd"/>
    <w:p>
      <w:pPr>
        <w:pStyle w:val="Heading2"/>
      </w:pPr>
      <w:r>
        <w:t xml:space="preserve">IV. Cultural Competence and Localized Nutrition</w:t>
      </w:r>
    </w:p>
    <w:p>
      <w:pPr>
        <w:pStyle w:val="FirstParagraph"/>
      </w:pPr>
      <w:r>
        <w:t xml:space="preserve">The effectiveness of any nutritional intervention depends heavily on its cultural relevance. A</w:t>
      </w:r>
      <w:r>
        <w:t xml:space="preserve"> </w:t>
      </w:r>
      <w:r>
        <w:rPr>
          <w:bCs/>
          <w:b/>
        </w:rPr>
        <w:t xml:space="preserve">Dietitian</w:t>
      </w:r>
      <w:r>
        <w:t xml:space="preserve"> </w:t>
      </w:r>
      <w:r>
        <w:t xml:space="preserve">working in</w:t>
      </w:r>
      <w:r>
        <w:t xml:space="preserve"> </w:t>
      </w:r>
      <w:r>
        <w:rPr>
          <w:bCs/>
          <w:b/>
        </w:rPr>
        <w:t xml:space="preserve">Myanmar Yangon</w:t>
      </w:r>
      <w:r>
        <w:t xml:space="preserve"> </w:t>
      </w:r>
      <w:r>
        <w:t xml:space="preserve">must possess deep cultural competence. This involves understanding the social structures around food, such as the communal nature of Burmese dining.</w:t>
      </w:r>
    </w:p>
    <w:bookmarkStart w:id="26" w:name="navigating-local-ingredients"/>
    <w:p>
      <w:pPr>
        <w:pStyle w:val="Heading3"/>
      </w:pPr>
      <w:r>
        <w:t xml:space="preserve">Navigating Local Ingredients</w:t>
      </w:r>
    </w:p>
    <w:p>
      <w:pPr>
        <w:pStyle w:val="FirstParagraph"/>
      </w:pPr>
      <w:r>
        <w:t xml:space="preserve">Rather than imposing Western dietary models (such as heavy reliance on dairy or wheat), skilled dietitians leverage local resources. They promote the consumption of indigenous vegetables, legumes, and fresh fish sourced from the Yangon region’s wet markets. By framing healthy eating through the lens of existing culinary traditions, dietitians increase compliance and long-term success rates.</w:t>
      </w:r>
    </w:p>
    <w:p>
      <w:pPr>
        <w:pStyle w:val="BodyText"/>
      </w:pPr>
      <w:r>
        <w:t xml:space="preserve">For example, instead of discouraging fried foods entirely—which are a staple in Yangon street food culture—a dietitian might educate clients on healthier cooking methods or portion sizes for accompanying dishes. This pragmatic approach is far more effective than rigid prohibition.</w:t>
      </w:r>
    </w:p>
    <w:bookmarkEnd w:id="26"/>
    <w:bookmarkEnd w:id="27"/>
    <w:bookmarkStart w:id="28" w:name="X96f249d647a0b6d7f9682d8f03816453c71612f"/>
    <w:p>
      <w:pPr>
        <w:pStyle w:val="Heading2"/>
      </w:pPr>
      <w:r>
        <w:t xml:space="preserve">V. Challenges Facing Dietitians in Myanmar Yangon</w:t>
      </w:r>
    </w:p>
    <w:p>
      <w:pPr>
        <w:pStyle w:val="FirstParagraph"/>
      </w:pPr>
      <w:r>
        <w:t xml:space="preserve">Despite the growing recognition of their value,</w:t>
      </w:r>
      <w:r>
        <w:t xml:space="preserve"> </w:t>
      </w:r>
      <w:r>
        <w:rPr>
          <w:bCs/>
          <w:b/>
        </w:rPr>
        <w:t xml:space="preserve">Dietitians</w:t>
      </w:r>
      <w:r>
        <w:t xml:space="preserve"> </w:t>
      </w:r>
      <w:r>
        <w:t xml:space="preserve">in</w:t>
      </w:r>
      <w:r>
        <w:t xml:space="preserve"> </w:t>
      </w:r>
      <w:r>
        <w:rPr>
          <w:bCs/>
          <w:b/>
        </w:rPr>
        <w:t xml:space="preserve">Myanmar Yangon</w:t>
      </w:r>
      <w:r>
        <w:t xml:space="preserve"> face significant systemic challenges:</w:t>
      </w:r>
    </w:p>
    <w:p>
      <w:pPr>
        <w:numPr>
          <w:ilvl w:val="0"/>
          <w:numId w:val="1002"/>
        </w:numPr>
        <w:pStyle w:val="Compact"/>
      </w:pPr>
      <w:r>
        <w:rPr>
          <w:bCs/>
          <w:b/>
        </w:rPr>
        <w:t xml:space="preserve">Lack of Regulatory Framework:</w:t>
      </w:r>
      <w:r>
        <w:t xml:space="preserve">In many parts of Myanmar, the title "dietitian" is not strictly protected. This can lead to a proliferation of unqualified nutrition coaches offering evidence-based misinformation.</w:t>
      </w:r>
    </w:p>
    <w:p>
      <w:pPr>
        <w:numPr>
          <w:ilvl w:val="0"/>
          <w:numId w:val="1002"/>
        </w:numPr>
        <w:pStyle w:val="Compact"/>
      </w:pPr>
      <w:r>
        <w:rPr>
          <w:bCs/>
          <w:b/>
        </w:rPr>
        <w:t xml:space="preserve">Economic Barriers:</w:t>
      </w:r>
      <w:r>
        <w:t xml:space="preserve">The cost of fresh, nutritious food (such as out-of-season vegetables or high-quality protein) can be prohibitive for lower-income families in Yangon. Dietitians must often provide advice that is budget-conscious, which requires advanced skill.</w:t>
      </w:r>
    </w:p>
    <w:p>
      <w:pPr>
        <w:numPr>
          <w:ilvl w:val="0"/>
          <w:numId w:val="1002"/>
        </w:numPr>
        <w:pStyle w:val="Compact"/>
      </w:pPr>
      <w:r>
        <w:rPr>
          <w:bCs/>
          <w:b/>
        </w:rPr>
        <w:t xml:space="preserve">Awareness Gaps:</w:t>
      </w:r>
      <w:r>
        <w:t xml:space="preserve">Many individuals still seek quick fixes through supplements rather than long-term dietary changes. Educating the public on the foundational role of whole foods requires persistent effort from health professionals.</w:t>
      </w:r>
    </w:p>
    <w:bookmarkEnd w:id="28"/>
    <w:bookmarkStart w:id="29" w:name="X1909eb39a5a520c8bd059df5c5231538c790661"/>
    <w:p>
      <w:pPr>
        <w:pStyle w:val="Heading2"/>
      </w:pPr>
      <w:r>
        <w:t xml:space="preserve">VII. Conclusion: The Path Forward for Public Health in Yangon</w:t>
      </w:r>
    </w:p>
    <w:p>
      <w:pPr>
        <w:pStyle w:val="FirstParagraph"/>
      </w:pPr>
      <w:r>
        <w:t xml:space="preserve">In conclusion, this report highlights that the</w:t>
      </w:r>
      <w:r>
        <w:t xml:space="preserve"> </w:t>
      </w:r>
      <w:r>
        <w:rPr>
          <w:bCs/>
          <w:b/>
        </w:rPr>
        <w:t xml:space="preserve">Dietitian</w:t>
      </w:r>
      <w:r>
        <w:t xml:space="preserve"> is not merely a peripheral figure in healthcare but a central agent of change in</w:t>
      </w:r>
      <w:r>
        <w:t xml:space="preserve"> </w:t>
      </w:r>
      <w:r>
        <w:rPr>
          <w:bCs/>
          <w:b/>
        </w:rPr>
        <w:t xml:space="preserve">Myanmar Yangon</w:t>
      </w:r>
      <w:r>
        <w:t xml:space="preserve">. As the city continues to modernize and urbanize, the burden of non-communicable diseases threatens to overwhelm existing healthcare infrastructure.</w:t>
      </w:r>
    </w:p>
    <w:p>
      <w:pPr>
        <w:pStyle w:val="BodyText"/>
      </w:pPr>
      <w:r>
        <w:t xml:space="preserve">Promoting the profession of dietetics is a strategic imperative. By integrating registered dietitians into primary care, schools, and community health programs in</w:t>
      </w:r>
      <w:r>
        <w:t xml:space="preserve"> </w:t>
      </w:r>
      <w:r>
        <w:rPr>
          <w:bCs/>
          <w:b/>
        </w:rPr>
        <w:t xml:space="preserve">Myanmar Yangon</w:t>
      </w:r>
      <w:r>
        <w:t xml:space="preserve">, stakeholders can mitigate the rise of diabetes and obesity while addressing persistent malnutrition. The future of public health in this region depends on empowering these professionals to educate the populace, adapt global nutritional science to local Burmese contexts, and advocate for policies that make healthy eating accessible to all.</w:t>
      </w:r>
    </w:p>
    <w:p>
      <w:pPr>
        <w:pStyle w:val="BodyText"/>
      </w:pPr>
      <w:r>
        <w:t xml:space="preserve">The synergy between evidence-based dietetics and the unique cultural fabric of</w:t>
      </w:r>
      <w:r>
        <w:t xml:space="preserve"> </w:t>
      </w:r>
      <w:r>
        <w:rPr>
          <w:bCs/>
          <w:b/>
        </w:rPr>
        <w:t xml:space="preserve">Myanmar Yangon</w:t>
      </w:r>
      <w:r>
        <w:t xml:space="preserve"> offers a promising pathway toward a healthier, more resilient population. It is essential that medical institutions, government bodies, and private enterprises continue to support the expansion of this vital profession.</w:t>
      </w:r>
    </w:p>
    <w:p>
      <w:pPr>
        <w:pStyle w:val="BodyText"/>
      </w:pPr>
      <w:r>
        <w:rPr>
          <w:iCs/>
          <w:i/>
        </w:rPr>
        <w:t xml:space="preserve">Note: This book report synthesizes current trends in public health nutrition with specific local adaptations required for successful implementation in Yangon. Continued research and professional development are recommended for all healthcare providers operating in this region.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Myanmar Yangon</dc:title>
  <dc:creator/>
  <dc:language>en</dc:language>
  <cp:keywords/>
  <dcterms:created xsi:type="dcterms:W3CDTF">2026-07-29T17:56:09Z</dcterms:created>
  <dcterms:modified xsi:type="dcterms:W3CDTF">2026-07-29T17:56:09Z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