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0" w:name="Xcee25043c1aa5e560e7550eccae10e76b9ad62f"/>
    <w:p>
      <w:pPr>
        <w:pStyle w:val="Heading1"/>
      </w:pPr>
      <w:r>
        <w:rPr>
          <w:bCs/>
          <w:b/>
        </w:rPr>
        <w:t xml:space="preserve">Book Report</w:t>
      </w:r>
      <w:r>
        <w:t xml:space="preserve">: Navigating Nutritional Excellence</w:t>
      </w:r>
    </w:p>
    <w:bookmarkEnd w:id="20"/>
    <w:bookmarkStart w:id="22" w:name="introduction"/>
    <w:bookmarkStart w:id="21" w:name="X4b7376edef99cad76b1678cbb9d8df502f2654a"/>
    <w:p>
      <w:pPr>
        <w:pStyle w:val="Heading2"/>
      </w:pPr>
      <w:r>
        <w:rPr>
          <w:bCs/>
          <w:b/>
        </w:rPr>
        <w:t xml:space="preserve">I. Introduction to the Dietitian in Saudi Arabia Riyadh</w:t>
      </w:r>
    </w:p>
    <w:p>
      <w:pPr>
        <w:pStyle w:val="FirstParagraph"/>
      </w:pPr>
      <w:r>
        <w:t xml:space="preserve">The landscape of healthcare and wellness in</w:t>
      </w:r>
      <w:r>
        <w:t xml:space="preserve"> </w:t>
      </w:r>
      <w:r>
        <w:rPr>
          <w:bCs/>
          <w:b/>
        </w:rPr>
        <w:t xml:space="preserve">Saudi Arabia Riyadh</w:t>
      </w:r>
      <w:r>
        <w:t xml:space="preserve"> </w:t>
      </w:r>
      <w:r>
        <w:t xml:space="preserve">has undergone a profound transformation over the last decade. As the capital city accelerates its vision toward economic diversification and improved public health outcomes, the role of specialized medical professionals has become increasingly critical. Among these professions, the</w:t>
      </w:r>
      <w:r>
        <w:t xml:space="preserve"> </w:t>
      </w:r>
      <w:r>
        <w:rPr>
          <w:bCs/>
          <w:b/>
        </w:rPr>
        <w:t xml:space="preserve">Dietitian</w:t>
      </w:r>
      <w:r>
        <w:t xml:space="preserve"> </w:t>
      </w:r>
      <w:r>
        <w:t xml:space="preserve">stands out as a pivotal figure in combating lifestyle-related diseases such as obesity, diabetes, and cardiovascular conditions.</w:t>
      </w:r>
    </w:p>
    <w:p>
      <w:pPr>
        <w:pStyle w:val="BodyText"/>
      </w:pPr>
      <w:r>
        <w:t xml:space="preserve">This book report analyzes recent literature and clinical studies regarding the practice of dietetics within</w:t>
      </w:r>
      <w:r>
        <w:t xml:space="preserve"> </w:t>
      </w:r>
      <w:r>
        <w:rPr>
          <w:bCs/>
          <w:b/>
        </w:rPr>
        <w:t xml:space="preserve">Saudi Arabia Riyadh</w:t>
      </w:r>
      <w:r>
        <w:t xml:space="preserve">. It explores how modern nutritional science is being adapted to fit the cultural, religious, and social fabric of a rapidly urbanizing population. The central thesis of this report is that the effective integration of evidence-based dietetic practices in</w:t>
      </w:r>
      <w:r>
        <w:t xml:space="preserve"> </w:t>
      </w:r>
      <w:r>
        <w:rPr>
          <w:bCs/>
          <w:b/>
        </w:rPr>
        <w:t xml:space="preserve">Saudi Arabia Riyadh</w:t>
      </w:r>
      <w:r>
        <w:t xml:space="preserve"> </w:t>
      </w:r>
      <w:r>
        <w:t xml:space="preserve">requires not only medical expertise but also deep cultural competency.</w:t>
      </w:r>
    </w:p>
    <w:bookmarkEnd w:id="21"/>
    <w:bookmarkEnd w:id="22"/>
    <w:bookmarkStart w:id="25" w:name="cultural_context"/>
    <w:bookmarkStart w:id="24" w:name="X492cba1ef3ebd77aac080e3ba0e3092f8a8419c"/>
    <w:p>
      <w:pPr>
        <w:pStyle w:val="Heading2"/>
      </w:pPr>
      <w:r>
        <w:rPr>
          <w:bCs/>
          <w:b/>
        </w:rPr>
        <w:t xml:space="preserve">II. Cultural and Dietary Context in Saudi Arabia Riyadh</w:t>
      </w:r>
    </w:p>
    <w:p>
      <w:pPr>
        <w:pStyle w:val="FirstParagraph"/>
      </w:pPr>
      <w:r>
        <w:t xml:space="preserve">To understand the work of a</w:t>
      </w:r>
      <w:r>
        <w:t xml:space="preserve"> </w:t>
      </w:r>
      <w:r>
        <w:rPr>
          <w:bCs/>
          <w:b/>
        </w:rPr>
        <w:t xml:space="preserve">Dietitian</w:t>
      </w:r>
      <w:r>
        <w:t xml:space="preserve">, one must first understand the dietary habits of</w:t>
      </w:r>
    </w:p>
    <w:p>
      <w:pPr>
        <w:pStyle w:val="BodyText"/>
      </w:pPr>
      <w:r>
        <w:t xml:space="preserve">Saudi Arabia Riyadh. Traditional Saudi cuisine is rich, flavorful, and deeply rooted in hospitality customs. Dishes often feature high amounts of carbohydrates (such as rice and breads), saturated fats (from lamb and ghee), and sweetened beverages.</w:t>
      </w:r>
    </w:p>
    <w:bookmarkStart w:id="23" w:name="key-dietary-challenges"/>
    <w:p>
      <w:pPr>
        <w:pStyle w:val="Heading3"/>
      </w:pPr>
      <w:r>
        <w:t xml:space="preserve">Key Dietary Challenges:</w:t>
      </w:r>
    </w:p>
    <w:p>
      <w:pPr>
        <w:numPr>
          <w:ilvl w:val="0"/>
          <w:numId w:val="1001"/>
        </w:numPr>
        <w:pStyle w:val="Compact"/>
      </w:pPr>
      <w:r>
        <w:t xml:space="preserve">High consumption dates, which are culturally significant but calorie-dense when consumed in excess.</w:t>
      </w:r>
    </w:p>
    <w:bookmarkEnd w:id="23"/>
    <w:p>
      <w:pPr>
        <w:pStyle w:val="FirstParagraph"/>
      </w:pPr>
      <w:r>
        <w:t xml:space="preserve">The urbanization of</w:t>
      </w:r>
      <w:r>
        <w:t xml:space="preserve"> </w:t>
      </w:r>
      <w:r>
        <w:rPr>
          <w:bCs/>
          <w:b/>
        </w:rPr>
        <w:t xml:space="preserve">Saudi Arabia Riyadh</w:t>
      </w:r>
      <w:r>
        <w:t xml:space="preserve">, characterized by a shift from traditional walking lifestyles to car-dependent living, has exacerbated these dietary risks. Therefore, the</w:t>
      </w:r>
      <w:r>
        <w:t xml:space="preserve"> </w:t>
      </w:r>
      <w:r>
        <w:rPr>
          <w:bCs/>
          <w:b/>
        </w:rPr>
        <w:t xml:space="preserve">Dietitian</w:t>
      </w:r>
      <w:r>
        <w:t xml:space="preserve"> </w:t>
      </w:r>
      <w:r>
        <w:t xml:space="preserve">in this context is not merely prescribing meal plans; they are engaging in behavioral change management.</w:t>
      </w:r>
    </w:p>
    <w:bookmarkEnd w:id="24"/>
    <w:bookmarkEnd w:id="25"/>
    <w:bookmarkStart w:id="26" w:name="scope_of_practice"/>
    <w:p>
      <w:pPr>
        <w:pStyle w:val="BodyText"/>
      </w:pPr>
      <w:r>
        <w:t xml:space="preserve">III. The Scope of Practice for the Dietitian</w:t>
      </w:r>
    </w:p>
    <w:p>
      <w:pPr>
        <w:pStyle w:val="BodyText"/>
      </w:pPr>
      <w:r>
        <w:t xml:space="preserve">The professional scope of a</w:t>
      </w:r>
      <w:r>
        <w:t xml:space="preserve"> </w:t>
      </w:r>
      <w:r>
        <w:rPr>
          <w:bCs/>
          <w:b/>
        </w:rPr>
        <w:t xml:space="preserve">Dietitian</w:t>
      </w:r>
      <w:r>
        <w:t xml:space="preserve"> </w:t>
      </w:r>
      <w:r>
        <w:t xml:space="preserve">in</w:t>
      </w:r>
    </w:p>
    <w:p>
      <w:pPr>
        <w:pStyle w:val="BodyText"/>
      </w:pPr>
      <w:r>
        <w:t xml:space="preserve">Saudi Arabia Riyadh has expanded beyond clinical settings into community health, corporate wellness, and educational sectors. This report identifies three primary areas where dietitians are making an impact:</w:t>
      </w:r>
    </w:p>
    <w:p>
      <w:pPr>
        <w:numPr>
          <w:ilvl w:val="0"/>
          <w:numId w:val="1002"/>
        </w:numPr>
        <w:pStyle w:val="Compact"/>
      </w:pPr>
      <w:r>
        <w:rPr>
          <w:bCs/>
          <w:b/>
        </w:rPr>
        <w:t xml:space="preserve">Clinical Nutrition:</w:t>
      </w:r>
      <w:r>
        <w:t xml:space="preserve"> </w:t>
      </w:r>
      <w:r>
        <w:t xml:space="preserve">Managing Type 2 Diabetes, which affects a significant portion of the population in</w:t>
      </w:r>
      <w:r>
        <w:t xml:space="preserve"> </w:t>
      </w:r>
      <w:r>
        <w:rPr>
          <w:bCs/>
          <w:b/>
        </w:rPr>
        <w:t xml:space="preserve">Saudi Arabia Riyadh</w:t>
      </w:r>
      <w:r>
        <w:t xml:space="preserve">. Dietitians work closely with endocrinologists to create low-glycemic index meal plans that respect traditional flavors.</w:t>
      </w:r>
    </w:p>
    <w:bookmarkEnd w:id="26"/>
    <w:bookmarkStart w:id="28" w:name="challenges_and_opportunities"/>
    <w:p>
      <w:pPr>
        <w:pStyle w:val="FirstParagraph"/>
      </w:pPr>
      <w:r>
        <w:t xml:space="preserve">IV. Challenges and Opportunities for the Dietitian ProfessionDespite the growing demand, the profession faces hurdles. There is often confusion among the public in</w:t>
      </w:r>
      <w:r>
        <w:t xml:space="preserve"> </w:t>
      </w:r>
      <w:r>
        <w:rPr>
          <w:bCs/>
          <w:b/>
        </w:rPr>
        <w:t xml:space="preserve">Saudi Arabia Riyadh</w:t>
      </w:r>
      <w:r>
        <w:t xml:space="preserve"> </w:t>
      </w:r>
      <w:r>
        <w:t xml:space="preserve">between 'nutritionists' (who may lack formal medical training) and accredited 'dietitians.'</w:t>
      </w:r>
    </w:p>
    <w:bookmarkStart w:id="27" w:name="addressing-misinformation"/>
    <w:p>
      <w:pPr>
        <w:pStyle w:val="Heading3"/>
      </w:pPr>
      <w:r>
        <w:t xml:space="preserve">Addressing Misinformation:</w:t>
      </w:r>
    </w:p>
    <w:p>
      <w:pPr>
        <w:pStyle w:val="FirstParagraph"/>
      </w:pPr>
      <w:r>
        <w:t xml:space="preserve">The</w:t>
      </w:r>
      <w:r>
        <w:t xml:space="preserve"> </w:t>
      </w:r>
      <w:r>
        <w:rPr>
          <w:bCs/>
          <w:b/>
        </w:rPr>
        <w:t xml:space="preserve">Dietitian</w:t>
      </w:r>
      <w:r>
        <w:t xml:space="preserve"> </w:t>
      </w:r>
      <w:r>
        <w:t xml:space="preserve">must act as an educator, debunking fad diets that circulate on social media. In</w:t>
      </w:r>
    </w:p>
    <w:p>
      <w:pPr>
        <w:pStyle w:val="BodyText"/>
      </w:pPr>
      <w:r>
        <w:t xml:space="preserve">Saudi Arabia Riyadh, where health literacy is improving but still variable, the dietitian’s role as a trusted source of scientific information is invaluable.</w:t>
      </w:r>
    </w:p>
    <w:bookmarkEnd w:id="27"/>
    <w:bookmarkEnd w:id="28"/>
    <w:bookmarkStart w:id="31" w:name="conclusion"/>
    <w:bookmarkStart w:id="30" w:name="v.-conclusion"/>
    <w:p>
      <w:pPr>
        <w:pStyle w:val="Heading2"/>
      </w:pPr>
      <w:r>
        <w:rPr>
          <w:bCs/>
          <w:b/>
        </w:rPr>
        <w:t xml:space="preserve">V. Conclusion</w:t>
      </w:r>
    </w:p>
    <w:p>
      <w:pPr>
        <w:pStyle w:val="FirstParagraph"/>
      </w:pPr>
      <w:r>
        <w:t xml:space="preserve">In conclusion, the integration of professional dietetic care in</w:t>
      </w:r>
    </w:p>
    <w:p>
      <w:pPr>
        <w:pStyle w:val="BodyText"/>
      </w:pPr>
      <w:r>
        <w:t xml:space="preserve">Saudi Arabia Riyadh is not just a healthcare necessity; it is a cultural imperative. The literature reviewed for this</w:t>
      </w:r>
      <w:r>
        <w:t xml:space="preserve"> </w:t>
      </w:r>
      <w:r>
        <w:rPr>
          <w:bCs/>
          <w:b/>
        </w:rPr>
        <w:t xml:space="preserve">Book Report</w:t>
      </w:r>
      <w:r>
        <w:t xml:space="preserve"> </w:t>
      </w:r>
      <w:r>
        <w:t xml:space="preserve">underscores that success depends on culturally sensitive interventions.</w:t>
      </w:r>
    </w:p>
    <w:bookmarkStart w:id="29" w:name="the-future-outlook"/>
    <w:p>
      <w:pPr>
        <w:pStyle w:val="Heading3"/>
      </w:pPr>
      <w:r>
        <w:rPr>
          <w:bCs/>
          <w:b/>
        </w:rPr>
        <w:t xml:space="preserve">The Future Outlook:</w:t>
      </w:r>
    </w:p>
    <w:p>
      <w:pPr>
        <w:pStyle w:val="FirstParagraph"/>
      </w:pPr>
      <w:r>
        <w:t xml:space="preserve">The future of the</w:t>
      </w:r>
    </w:p>
    <w:p>
      <w:pPr>
        <w:pStyle w:val="BodyText"/>
      </w:pPr>
      <w:r>
        <w:t xml:space="preserve">Dietitian in</w:t>
      </w:r>
    </w:p>
    <w:p>
      <w:pPr>
        <w:pStyle w:val="BodyText"/>
      </w:pPr>
      <w:r>
        <w:t xml:space="preserve">Saudi Arabia Riyadh is bright. As Vision 2030 continues to prioritize quality of life, the collaboration between healthcare providers, policymakers, and dietitians will shape a healthier generation.</w:t>
      </w:r>
    </w:p>
    <w:bookmarkEnd w:id="29"/>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Saudi Arabia Riyadh</dc:title>
  <dc:creator/>
  <dc:language>en</dc:language>
  <cp:keywords/>
  <dcterms:created xsi:type="dcterms:W3CDTF">2026-07-29T11:25:41Z</dcterms:created>
  <dcterms:modified xsi:type="dcterms:W3CDTF">2026-07-29T11:25:41Z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