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Switzerland</w:t>
      </w:r>
      <w:r>
        <w:t xml:space="preserve"> </w:t>
      </w:r>
      <w:r>
        <w:t xml:space="preserve">Zurich</w:t>
      </w:r>
    </w:p>
    <w:bookmarkStart w:id="33" w:name="Xbd45b493a9e9e9bd068fdc04e23cc431e16d9af"/>
    <w:p>
      <w:pPr>
        <w:pStyle w:val="Heading1"/>
      </w:pPr>
      <w:r>
        <w:t xml:space="preserve">Book Report: The Role and Evolution of the Dietitian in Switzerland Zurich</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dietary practices, healthcare integration, and cultural nuances affecting dietitians operating within the specific context of Switzerland Zurich.</w:t>
      </w:r>
    </w:p>
    <w:p>
      <w:r>
        <w:pict>
          <v:rect style="width:0;height:1.5pt" o:hralign="center" o:hrstd="t" o:hr="t"/>
        </w:pict>
      </w:r>
    </w:p>
    <w:bookmarkStart w:id="20" w:name="executive-summary"/>
    <w:p>
      <w:pPr>
        <w:pStyle w:val="Heading3"/>
      </w:pPr>
      <w:r>
        <w:t xml:space="preserve">Executive Summary</w:t>
      </w:r>
    </w:p>
    <w:p>
      <w:pPr>
        <w:pStyle w:val="FirstParagraph"/>
      </w:pPr>
      <w:r>
        <w:t xml:space="preserve">This report serves as a critical review and synthesis of literature concerning the profession of the</w:t>
      </w:r>
      <w:r>
        <w:t xml:space="preserve"> </w:t>
      </w:r>
      <w:r>
        <w:rPr>
          <w:bCs/>
          <w:b/>
        </w:rPr>
        <w:t xml:space="preserve">Dietitian</w:t>
      </w:r>
      <w:r>
        <w:t xml:space="preserve">. It specifically contextualizes this role within the unique socio-economic, cultural, and healthcare framework of</w:t>
      </w:r>
      <w:r>
        <w:t xml:space="preserve"> </w:t>
      </w:r>
      <w:r>
        <w:rPr>
          <w:bCs/>
          <w:b/>
        </w:rPr>
        <w:t xml:space="preserve">Switzerland Zurich</w:t>
      </w:r>
      <w:r>
        <w:t xml:space="preserve">. The document explores how global nutritional science is adapted to local traditions in one of Europe’s most affluent cities.</w:t>
      </w:r>
    </w:p>
    <w:bookmarkEnd w:id="20"/>
    <w:bookmarkStart w:id="21" w:name="introduction-the-professional-identity"/>
    <w:p>
      <w:pPr>
        <w:pStyle w:val="Heading2"/>
      </w:pPr>
      <w:r>
        <w:t xml:space="preserve">1. Introduction: The Professional Identity</w:t>
      </w:r>
    </w:p>
    <w:p>
      <w:pPr>
        <w:pStyle w:val="FirstParagraph"/>
      </w:pPr>
      <w:r>
        <w:t xml:space="preserve">The concept of the</w:t>
      </w:r>
      <w:r>
        <w:t xml:space="preserve"> </w:t>
      </w:r>
      <w:r>
        <w:rPr>
          <w:bCs/>
          <w:b/>
        </w:rPr>
        <w:t xml:space="preserve">Dietitian</w:t>
      </w:r>
      <w:r>
        <w:t xml:space="preserve"> </w:t>
      </w:r>
      <w:r>
        <w:t xml:space="preserve">has evolved significantly over the last century, moving from a general wellness advisor to a regulated medical professional. In the context of this report, it is crucial to distinguish between a "nutritionist" (a term with variable regulation) and a registered</w:t>
      </w:r>
      <w:r>
        <w:t xml:space="preserve"> </w:t>
      </w:r>
      <w:r>
        <w:rPr>
          <w:bCs/>
          <w:b/>
        </w:rPr>
        <w:t xml:space="preserve">Dietitian</w:t>
      </w:r>
      <w:r>
        <w:t xml:space="preserve">, who holds academic credentials and adheres to strict ethical standards. This distinction becomes particularly paramount in</w:t>
      </w:r>
      <w:r>
        <w:t xml:space="preserve"> </w:t>
      </w:r>
      <w:r>
        <w:rPr>
          <w:bCs/>
          <w:b/>
        </w:rPr>
        <w:t xml:space="preserve">Switzerland Zurich</w:t>
      </w:r>
      <w:r>
        <w:t xml:space="preserve">, where healthcare standards are among the highest globally.</w:t>
      </w:r>
    </w:p>
    <w:p>
      <w:pPr>
        <w:pStyle w:val="BodyText"/>
      </w:pPr>
      <w:r>
        <w:t xml:space="preserve">The purpose of this book report is to analyze texts that discuss clinical nutrition, public health policy, and dietary counseling. By focusing on</w:t>
      </w:r>
      <w:r>
        <w:t xml:space="preserve"> </w:t>
      </w:r>
      <w:r>
        <w:rPr>
          <w:bCs/>
          <w:b/>
        </w:rPr>
        <w:t xml:space="preserve">Switzerland Zurich</w:t>
      </w:r>
      <w:r>
        <w:t xml:space="preserve">, we uncover how high-income urban environments shape dietary needs. The literature suggests that while the core principles of biochemistry remain universal, the application by a</w:t>
      </w:r>
      <w:r>
        <w:t xml:space="preserve"> </w:t>
      </w:r>
      <w:r>
        <w:rPr>
          <w:bCs/>
          <w:b/>
        </w:rPr>
        <w:t xml:space="preserve">Dietitian</w:t>
      </w:r>
      <w:r>
        <w:t xml:space="preserve"> </w:t>
      </w:r>
      <w:r>
        <w:t xml:space="preserve">must be deeply rooted in local culture.</w:t>
      </w:r>
    </w:p>
    <w:bookmarkEnd w:id="21"/>
    <w:bookmarkStart w:id="24" w:name="Xf5d5b60715ad7ba0d5505a3d058957ba31929a2"/>
    <w:p>
      <w:pPr>
        <w:pStyle w:val="Heading2"/>
      </w:pPr>
      <w:r>
        <w:t xml:space="preserve">2. The Swiss Healthcare Context and Zurich’s Specifics</w:t>
      </w:r>
    </w:p>
    <w:p>
      <w:pPr>
        <w:pStyle w:val="FirstParagraph"/>
      </w:pPr>
      <w:r>
        <w:t xml:space="preserve">To understand the role of a</w:t>
      </w:r>
      <w:r>
        <w:t xml:space="preserve"> </w:t>
      </w:r>
      <w:r>
        <w:rPr>
          <w:bCs/>
          <w:b/>
        </w:rPr>
        <w:t xml:space="preserve">Dietitian</w:t>
      </w:r>
      <w:r>
        <w:t xml:space="preserve">, one must first understand the environment of</w:t>
      </w:r>
      <w:r>
        <w:t xml:space="preserve"> </w:t>
      </w:r>
      <w:r>
        <w:rPr>
          <w:bCs/>
          <w:b/>
        </w:rPr>
        <w:t xml:space="preserve">Switzerland Zurich</w:t>
      </w:r>
      <w:r>
        <w:t xml:space="preserve">. This canton is characterized by high disposable income, a multicultural population, and a strong emphasis on preventative health. The healthcare system in Switzerland is insurance-based, which influences how patients access nutritional services.</w:t>
      </w:r>
    </w:p>
    <w:bookmarkStart w:id="22" w:name="access-and-reimbursement"/>
    <w:p>
      <w:pPr>
        <w:pStyle w:val="Heading3"/>
      </w:pPr>
      <w:r>
        <w:t xml:space="preserve">2.1 Access and Reimbursement</w:t>
      </w:r>
    </w:p>
    <w:p>
      <w:pPr>
        <w:pStyle w:val="FirstParagraph"/>
      </w:pPr>
      <w:r>
        <w:t xml:space="preserve">In</w:t>
      </w:r>
      <w:r>
        <w:t xml:space="preserve"> </w:t>
      </w:r>
      <w:r>
        <w:rPr>
          <w:bCs/>
          <w:b/>
        </w:rPr>
        <w:t xml:space="preserve">Switzerland Zurich</w:t>
      </w:r>
      <w:r>
        <w:t xml:space="preserve">, the coverage for visits to a certified</w:t>
      </w:r>
      <w:r>
        <w:t xml:space="preserve"> </w:t>
      </w:r>
      <w:r>
        <w:rPr>
          <w:bCs/>
          <w:b/>
        </w:rPr>
        <w:t xml:space="preserve">Dietitian</w:t>
      </w:r>
      <w:r>
        <w:t xml:space="preserve"> </w:t>
      </w:r>
      <w:r>
        <w:t xml:space="preserve">varies significantly depending on the private health insurance policy. Unlike some countries where public funding covers basic nutritional counseling, many Swiss policies require supplementary plans (SBU/SMS) to reimburse these costs. Therefore, literature indicates that a modern</w:t>
      </w:r>
      <w:r>
        <w:t xml:space="preserve"> </w:t>
      </w:r>
      <w:r>
        <w:rPr>
          <w:bCs/>
          <w:b/>
        </w:rPr>
        <w:t xml:space="preserve">Dietitian</w:t>
      </w:r>
      <w:r>
        <w:t xml:space="preserve"> </w:t>
      </w:r>
      <w:r>
        <w:t xml:space="preserve">in this region must also possess strong administrative skills and the ability to navigate complex insurance bureaucracies.</w:t>
      </w:r>
    </w:p>
    <w:bookmarkEnd w:id="22"/>
    <w:bookmarkStart w:id="23" w:name="the-zurich-effect"/>
    <w:p>
      <w:pPr>
        <w:pStyle w:val="Heading3"/>
      </w:pPr>
      <w:r>
        <w:t xml:space="preserve">2.2 The "Zurich Effect"</w:t>
      </w:r>
    </w:p>
    <w:p>
      <w:pPr>
        <w:pStyle w:val="FirstParagraph"/>
      </w:pPr>
      <w:r>
        <w:t xml:space="preserve">Zurich is often cited in urban health studies as a hub for international diversity. A</w:t>
      </w:r>
      <w:r>
        <w:t xml:space="preserve"> </w:t>
      </w:r>
      <w:r>
        <w:rPr>
          <w:bCs/>
          <w:b/>
        </w:rPr>
        <w:t xml:space="preserve">Dietitian</w:t>
      </w:r>
      <w:r>
        <w:t xml:space="preserve"> </w:t>
      </w:r>
      <w:r>
        <w:t xml:space="preserve">working here does not treat a monolithic population but rather one comprising Swiss natives, German expatriates, Italian immigrants, and global professionals from Asia and the Americas. Consequently, the literature emphasizes cross-cultural competency as a primary skill set for dietitians in this specific geography.</w:t>
      </w:r>
    </w:p>
    <w:bookmarkEnd w:id="23"/>
    <w:bookmarkEnd w:id="24"/>
    <w:bookmarkStart w:id="25" w:name="cultural-nuances-in-dietary-practices"/>
    <w:p>
      <w:pPr>
        <w:pStyle w:val="Heading2"/>
      </w:pPr>
      <w:r>
        <w:t xml:space="preserve">3. Cultural Nuances in Dietary Practices</w:t>
      </w:r>
    </w:p>
    <w:p>
      <w:pPr>
        <w:pStyle w:val="FirstParagraph"/>
      </w:pPr>
      <w:r>
        <w:t xml:space="preserve">A central theme in recent nutritional literature regarding</w:t>
      </w:r>
      <w:r>
        <w:t xml:space="preserve"> </w:t>
      </w:r>
      <w:r>
        <w:rPr>
          <w:bCs/>
          <w:b/>
        </w:rPr>
        <w:t xml:space="preserve">Switzerland Zurich</w:t>
      </w:r>
      <w:r>
        <w:t xml:space="preserve"> </w:t>
      </w:r>
      <w:r>
        <w:t xml:space="preserve">is the clash and fusion of traditional Swiss dietary habits with international influences.</w:t>
      </w:r>
    </w:p>
    <w:p>
      <w:pPr>
        <w:numPr>
          <w:ilvl w:val="0"/>
          <w:numId w:val="1001"/>
        </w:numPr>
        <w:pStyle w:val="Compact"/>
      </w:pPr>
      <w:r>
        <w:rPr>
          <w:bCs/>
          <w:b/>
        </w:rPr>
        <w:t xml:space="preserve">Traditional Staples:</w:t>
      </w:r>
      <w:r>
        <w:t xml:space="preserve"> </w:t>
      </w:r>
      <w:r>
        <w:t xml:space="preserve">The classic diet heavily features dairy products (cheese, milk), carbohydrates (potatoes, bread), and meat. A</w:t>
      </w:r>
      <w:r>
        <w:t xml:space="preserve"> </w:t>
      </w:r>
      <w:r>
        <w:rPr>
          <w:bCs/>
          <w:b/>
        </w:rPr>
        <w:t xml:space="preserve">Dietitian</w:t>
      </w:r>
      <w:r>
        <w:t xml:space="preserve"> </w:t>
      </w:r>
      <w:r>
        <w:t xml:space="preserve">must address the high saturated fat content often inherent in these traditional meals while respecting cultural heritage.</w:t>
      </w:r>
    </w:p>
    <w:p>
      <w:pPr>
        <w:numPr>
          <w:ilvl w:val="0"/>
          <w:numId w:val="1001"/>
        </w:numPr>
        <w:pStyle w:val="Compact"/>
      </w:pPr>
      <w:r>
        <w:rPr>
          <w:bCs/>
          <w:b/>
        </w:rPr>
        <w:t xml:space="preserve">The International Influence:</w:t>
      </w:r>
      <w:r>
        <w:t xml:space="preserve"> </w:t>
      </w:r>
      <w:r>
        <w:t xml:space="preserve">Due to Zurich’s status as a financial hub, there is a growing prevalence of veganism, vegetarianism, and gluten-free lifestyles. Literature reviews highlight that</w:t>
      </w:r>
      <w:r>
        <w:t xml:space="preserve"> </w:t>
      </w:r>
      <w:r>
        <w:rPr>
          <w:bCs/>
          <w:b/>
        </w:rPr>
        <w:t xml:space="preserve">Dietitian</w:t>
      </w:r>
      <w:r>
        <w:t xml:space="preserve"> </w:t>
      </w:r>
      <w:r>
        <w:t xml:space="preserve">practices must adapt to cater to these ethical and health-driven choices without compromising nutritional balance.</w:t>
      </w:r>
    </w:p>
    <w:p>
      <w:pPr>
        <w:numPr>
          <w:ilvl w:val="0"/>
          <w:numId w:val="1001"/>
        </w:numPr>
        <w:pStyle w:val="Compact"/>
      </w:pPr>
      <w:r>
        <w:rPr>
          <w:bCs/>
          <w:b/>
        </w:rPr>
        <w:t xml:space="preserve">Lunch Culture:</w:t>
      </w:r>
      <w:r>
        <w:t xml:space="preserve"> </w:t>
      </w:r>
      <w:r>
        <w:t xml:space="preserve">In</w:t>
      </w:r>
      <w:r>
        <w:t xml:space="preserve"> </w:t>
      </w:r>
      <w:r>
        <w:rPr>
          <w:bCs/>
          <w:b/>
        </w:rPr>
        <w:t xml:space="preserve">Switzerland Zurich</w:t>
      </w:r>
      <w:r>
        <w:t xml:space="preserve">, the midday meal is often taken at work or school. Studies show that access to healthy cafeteria options is limited. Therefore, the role of a</w:t>
      </w:r>
      <w:r>
        <w:t xml:space="preserve"> </w:t>
      </w:r>
      <w:r>
        <w:rPr>
          <w:bCs/>
          <w:b/>
        </w:rPr>
        <w:t xml:space="preserve">Dietitian</w:t>
      </w:r>
      <w:r>
        <w:t xml:space="preserve"> </w:t>
      </w:r>
      <w:r>
        <w:t xml:space="preserve">extends beyond individual counseling to include corporate wellness programs and institutional food service guidance.</w:t>
      </w:r>
    </w:p>
    <w:bookmarkEnd w:id="25"/>
    <w:bookmarkStart w:id="28" w:name="X94fc31f9209f827086e1b277e8bf1c124c720a2"/>
    <w:p>
      <w:pPr>
        <w:pStyle w:val="Heading2"/>
      </w:pPr>
      <w:r>
        <w:t xml:space="preserve">4. Clinical Applications and Chronic Disease Prevention</w:t>
      </w:r>
    </w:p>
    <w:p>
      <w:pPr>
        <w:pStyle w:val="FirstParagraph"/>
      </w:pPr>
      <w:r>
        <w:t xml:space="preserve">The literature underscores the critical role of the</w:t>
      </w:r>
      <w:r>
        <w:t xml:space="preserve"> </w:t>
      </w:r>
      <w:r>
        <w:rPr>
          <w:bCs/>
          <w:b/>
        </w:rPr>
        <w:t xml:space="preserve">Dietitian</w:t>
      </w:r>
      <w:r>
        <w:t xml:space="preserve"> </w:t>
      </w:r>
      <w:r>
        <w:t xml:space="preserve">in managing non-communicable diseases. In</w:t>
      </w:r>
      <w:r>
        <w:t xml:space="preserve"> </w:t>
      </w:r>
      <w:r>
        <w:rPr>
          <w:bCs/>
          <w:b/>
        </w:rPr>
        <w:t xml:space="preserve">Switzerland Zurich</w:t>
      </w:r>
      <w:r>
        <w:t xml:space="preserve">, obesity rates, while lower than in Southern Europe or North America, are rising, particularly among younger demographics and migrant populations.</w:t>
      </w:r>
    </w:p>
    <w:bookmarkStart w:id="26" w:name="diabetes-management"/>
    <w:p>
      <w:pPr>
        <w:pStyle w:val="Heading3"/>
      </w:pPr>
      <w:r>
        <w:t xml:space="preserve">4.1 Diabetes Management</w:t>
      </w:r>
    </w:p>
    <w:p>
      <w:pPr>
        <w:pStyle w:val="FirstParagraph"/>
      </w:pPr>
      <w:r>
        <w:t xml:space="preserve">Type 2 diabetes is a significant public health concern. Books on clinical nutrition emphasize that a</w:t>
      </w:r>
      <w:r>
        <w:t xml:space="preserve"> </w:t>
      </w:r>
      <w:r>
        <w:rPr>
          <w:bCs/>
          <w:b/>
        </w:rPr>
        <w:t xml:space="preserve">Dietitian</w:t>
      </w:r>
      <w:r>
        <w:t xml:space="preserve"> </w:t>
      </w:r>
      <w:r>
        <w:t xml:space="preserve">in Zurich must work closely with endocrinologists and general practitioners. The high quality of medical care in the region allows for integrated care models, where the</w:t>
      </w:r>
      <w:r>
        <w:t xml:space="preserve"> </w:t>
      </w:r>
      <w:r>
        <w:rPr>
          <w:bCs/>
          <w:b/>
        </w:rPr>
        <w:t xml:space="preserve">Dietitian</w:t>
      </w:r>
      <w:r>
        <w:t xml:space="preserve"> </w:t>
      </w:r>
      <w:r>
        <w:t xml:space="preserve">plays a pivotal role in lifestyle intervention.</w:t>
      </w:r>
    </w:p>
    <w:bookmarkEnd w:id="26"/>
    <w:bookmarkStart w:id="27" w:name="pediatric-nutrition"/>
    <w:p>
      <w:pPr>
        <w:pStyle w:val="Heading3"/>
      </w:pPr>
      <w:r>
        <w:t xml:space="preserve">4.2 Pediatric Nutrition</w:t>
      </w:r>
    </w:p>
    <w:p>
      <w:pPr>
        <w:pStyle w:val="FirstParagraph"/>
      </w:pPr>
      <w:r>
        <w:t xml:space="preserve">In schools across</w:t>
      </w:r>
      <w:r>
        <w:t xml:space="preserve"> </w:t>
      </w:r>
      <w:r>
        <w:rPr>
          <w:bCs/>
          <w:b/>
        </w:rPr>
        <w:t xml:space="preserve">Switzerland Zurich</w:t>
      </w:r>
      <w:r>
        <w:t xml:space="preserve">, there is an increasing focus on combating childhood obesity. Literature suggests that effective interventions require a</w:t>
      </w:r>
      <w:r>
        <w:t xml:space="preserve"> </w:t>
      </w:r>
      <w:r>
        <w:rPr>
          <w:bCs/>
          <w:b/>
        </w:rPr>
        <w:t xml:space="preserve">Dietitian</w:t>
      </w:r>
      <w:r>
        <w:t xml:space="preserve"> </w:t>
      </w:r>
      <w:r>
        <w:t xml:space="preserve">to engage with parents, teachers, and students simultaneously. The educational material must be available in multiple languages (German, English, Italian) to ensure comprehension among the diverse student body.</w:t>
      </w:r>
    </w:p>
    <w:bookmarkEnd w:id="27"/>
    <w:bookmarkEnd w:id="28"/>
    <w:bookmarkStart w:id="29" w:name="X48315aba3f030d5a3186baee866ceee6c6b69bc"/>
    <w:p>
      <w:pPr>
        <w:pStyle w:val="Heading2"/>
      </w:pPr>
      <w:r>
        <w:t xml:space="preserve">5. Ethical Considerations and Professional Standards</w:t>
      </w:r>
    </w:p>
    <w:p>
      <w:pPr>
        <w:pStyle w:val="FirstParagraph"/>
      </w:pPr>
      <w:r>
        <w:t xml:space="preserve">The profession of a</w:t>
      </w:r>
      <w:r>
        <w:t xml:space="preserve"> </w:t>
      </w:r>
      <w:r>
        <w:rPr>
          <w:bCs/>
          <w:b/>
        </w:rPr>
        <w:t xml:space="preserve">Dietitian</w:t>
      </w:r>
      <w:r>
        <w:t xml:space="preserve"> </w:t>
      </w:r>
      <w:r>
        <w:t xml:space="preserve">is governed by strict codes of ethics. In</w:t>
      </w:r>
      <w:r>
        <w:t xml:space="preserve"> </w:t>
      </w:r>
      <w:r>
        <w:rPr>
          <w:bCs/>
          <w:b/>
        </w:rPr>
        <w:t xml:space="preserve">Switzerland Zurich</w:t>
      </w:r>
      <w:r>
        <w:t xml:space="preserve">, professional bodies such as the Swiss Society for Nutrition (SGE) set rigorous standards. The book report notes that adherence to these standards is non-negotiable.</w:t>
      </w:r>
    </w:p>
    <w:p>
      <w:pPr>
        <w:numPr>
          <w:ilvl w:val="0"/>
          <w:numId w:val="1002"/>
        </w:numPr>
        <w:pStyle w:val="Compact"/>
      </w:pPr>
      <w:r>
        <w:rPr>
          <w:bCs/>
          <w:b/>
        </w:rPr>
        <w:t xml:space="preserve">Evidence-Based Practice:</w:t>
      </w:r>
      <w:r>
        <w:t xml:space="preserve"> </w:t>
      </w:r>
      <w:r>
        <w:t xml:space="preserve">Dietitians must rely on scientific evidence rather than trends. In an era of social media misinformation, a</w:t>
      </w:r>
      <w:r>
        <w:t xml:space="preserve"> </w:t>
      </w:r>
      <w:r>
        <w:rPr>
          <w:bCs/>
          <w:b/>
        </w:rPr>
        <w:t xml:space="preserve">Dietitian</w:t>
      </w:r>
      <w:r>
        <w:t xml:space="preserve"> </w:t>
      </w:r>
      <w:r>
        <w:t xml:space="preserve">in Zurich acts as a gatekeeper of truth.</w:t>
      </w:r>
    </w:p>
    <w:p>
      <w:pPr>
        <w:numPr>
          <w:ilvl w:val="0"/>
          <w:numId w:val="1002"/>
        </w:numPr>
        <w:pStyle w:val="Compact"/>
      </w:pPr>
      <w:r>
        <w:rPr>
          <w:bCs/>
          <w:b/>
        </w:rPr>
        <w:t xml:space="preserve">Confidentiality:</w:t>
      </w:r>
      <w:r>
        <w:t xml:space="preserve"> </w:t>
      </w:r>
      <w:r>
        <w:t xml:space="preserve">Given the close-knit nature of some professional circles in Zurich, maintaining patient confidentiality is paramount for any practicing</w:t>
      </w:r>
      <w:r>
        <w:t xml:space="preserve"> </w:t>
      </w:r>
      <w:r>
        <w:rPr>
          <w:bCs/>
          <w:b/>
        </w:rPr>
        <w:t xml:space="preserve">Dietitian</w:t>
      </w:r>
      <w:r>
        <w:t xml:space="preserve">.</w:t>
      </w:r>
    </w:p>
    <w:bookmarkEnd w:id="29"/>
    <w:bookmarkStart w:id="30" w:name="critical-analysis-and-gaps-in-literature"/>
    <w:p>
      <w:pPr>
        <w:pStyle w:val="Heading2"/>
      </w:pPr>
      <w:r>
        <w:t xml:space="preserve">6. Critical Analysis and Gaps in Literature</w:t>
      </w:r>
    </w:p>
    <w:p>
      <w:pPr>
        <w:pStyle w:val="FirstParagraph"/>
      </w:pPr>
      <w:r>
        <w:t xml:space="preserve">Switzerland Zurich. As telemedicine grows, how does a</w:t>
      </w:r>
      <w:r>
        <w:t xml:space="preserve"> </w:t>
      </w:r>
      <w:r>
        <w:rPr>
          <w:bCs/>
          <w:b/>
        </w:rPr>
        <w:t xml:space="preserve">Dietitian</w:t>
      </w:r>
      <w:r>
        <w:t xml:space="preserve"> </w:t>
      </w:r>
      <w:r>
        <w:t xml:space="preserve">effectively deliver care remotely? This represents an area for future research. Additionally, more studies are needed on the specific nutritional challenges faced by refugees and asylum seekers in Zurich, requiring specialized training for</w:t>
      </w:r>
      <w:r>
        <w:t xml:space="preserve"> </w:t>
      </w:r>
      <w:r>
        <w:rPr>
          <w:bCs/>
          <w:b/>
        </w:rPr>
        <w:t xml:space="preserve">Dietitians</w:t>
      </w:r>
      <w:r>
        <w:t xml:space="preserve">.</w:t>
      </w:r>
    </w:p>
    <w:bookmarkEnd w:id="30"/>
    <w:bookmarkStart w:id="32" w:name="conclusion"/>
    <w:p>
      <w:pPr>
        <w:pStyle w:val="Heading2"/>
      </w:pPr>
      <w:r>
        <w:t xml:space="preserve">7. Conclusion</w:t>
      </w:r>
    </w:p>
    <w:p>
      <w:pPr>
        <w:pStyle w:val="FirstParagraph"/>
      </w:pPr>
      <w:r>
        <w:t xml:space="preserve">In conclusion, this report highlights that the profession of a</w:t>
      </w:r>
      <w:r>
        <w:t xml:space="preserve"> </w:t>
      </w:r>
      <w:r>
        <w:rPr>
          <w:bCs/>
          <w:b/>
        </w:rPr>
        <w:t xml:space="preserve">Dietitian</w:t>
      </w:r>
      <w:r>
        <w:t xml:space="preserve"> </w:t>
      </w:r>
      <w:r>
        <w:t xml:space="preserve">in</w:t>
      </w:r>
      <w:r>
        <w:t xml:space="preserve"> </w:t>
      </w:r>
      <w:r>
        <w:rPr>
          <w:bCs/>
          <w:b/>
        </w:rPr>
        <w:t xml:space="preserve">Switzerland Zurich</w:t>
      </w:r>
      <w:r>
        <w:t xml:space="preserve"> </w:t>
      </w:r>
      <w:r>
        <w:t xml:space="preserve">is complex, multifaceted, and highly regulated. It is not merely about counting calories but involves navigating cultural diversity, insurance systems, and public health mandates. The literature consistently affirms that for a</w:t>
      </w:r>
      <w:r>
        <w:t xml:space="preserve"> </w:t>
      </w:r>
      <w:r>
        <w:rPr>
          <w:bCs/>
          <w:b/>
        </w:rPr>
        <w:t xml:space="preserve">Dietitian</w:t>
      </w:r>
      <w:r>
        <w:t xml:space="preserve"> </w:t>
      </w:r>
      <w:r>
        <w:t xml:space="preserve">to be effective in this region, they must possess a blend of medical expertise, cultural intelligence, and administrative savvy.</w:t>
      </w:r>
    </w:p>
    <w:p>
      <w:pPr>
        <w:pStyle w:val="BodyText"/>
      </w:pPr>
      <w:r>
        <w:t xml:space="preserve">The unique characteristics of</w:t>
      </w:r>
      <w:r>
        <w:t xml:space="preserve"> </w:t>
      </w:r>
      <w:r>
        <w:rPr>
          <w:bCs/>
          <w:b/>
        </w:rPr>
        <w:t xml:space="preserve">Switzerland Zurich</w:t>
      </w:r>
      <w:r>
        <w:t xml:space="preserve">—its wealth, diversity, and high healthcare standards—demand a higher level of sophistication from nutritional professionals. The future of dietary counseling in this city will likely depend on the ability of the</w:t>
      </w:r>
      <w:r>
        <w:t xml:space="preserve"> </w:t>
      </w:r>
      <w:r>
        <w:rPr>
          <w:bCs/>
          <w:b/>
        </w:rPr>
        <w:t xml:space="preserve">Dietitian</w:t>
      </w:r>
      <w:r>
        <w:t xml:space="preserve"> </w:t>
      </w:r>
      <w:r>
        <w:t xml:space="preserve">to integrate traditional values with modern scientific advancements while serving an increasingly multicultural populace.</w:t>
      </w:r>
    </w:p>
    <w:p>
      <w:r>
        <w:pict>
          <v:rect style="width:0;height:1.5pt" o:hralign="center" o:hrstd="t" o:hr="t"/>
        </w:pict>
      </w:r>
    </w:p>
    <w:bookmarkStart w:id="31" w:name="bibliography-note"/>
    <w:p>
      <w:pPr>
        <w:pStyle w:val="Heading3"/>
      </w:pPr>
      <w:r>
        <w:t xml:space="preserve">Bibliography Note</w:t>
      </w:r>
    </w:p>
    <w:p>
      <w:pPr>
        <w:pStyle w:val="FirstParagraph"/>
      </w:pPr>
      <w:r>
        <w:t xml:space="preserve">This report synthesizes findings from various academic texts, including "Clinical Nutrition in Practice," "Swiss Public Health Reports," and journals published by the Swiss Society for Nutrition. All references have been contextualized to reflect the specific requirements of practice in</w:t>
      </w:r>
      <w:r>
        <w:t xml:space="preserve"> </w:t>
      </w:r>
      <w:r>
        <w:rPr>
          <w:bCs/>
          <w:b/>
        </w:rPr>
        <w:t xml:space="preserve">Switzerland Zurich</w:t>
      </w: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Modern Dietitian in Switzerland Zurich</dc:title>
  <dc:creator/>
  <dc:language>en</dc:language>
  <cp:keywords/>
  <dcterms:created xsi:type="dcterms:W3CDTF">2026-07-29T16:59:58Z</dcterms:created>
  <dcterms:modified xsi:type="dcterms:W3CDTF">2026-07-29T16:59:58Z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