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9" w:name="X4ea160792bb14aca5da9e6e080314e1bd34a154"/>
    <w:p>
      <w:pPr>
        <w:pStyle w:val="Heading1"/>
      </w:pPr>
      <w:r>
        <w:t xml:space="preserve">Book Report Analysis</w:t>
      </w:r>
      <w:r>
        <w:br/>
      </w:r>
      <w:r>
        <w:t xml:space="preserve">The Critical Role of the Professional Dietitian in Venezuela Caracas</w:t>
      </w:r>
    </w:p>
    <w:p>
      <w:r>
        <w:pict>
          <v:rect style="width:0;height:1.5pt" o:hralign="center" o:hrstd="t" o:hr="t"/>
        </w:pict>
      </w:r>
    </w:p>
    <w:p>
      <w:pPr>
        <w:pStyle w:val="FirstParagraph"/>
      </w:pPr>
      <w:r>
        <w:rPr>
          <w:bCs/>
          <w:b/>
        </w:rPr>
        <w:t xml:space="preserve">Date:</w:t>
      </w:r>
      <w:r>
        <w:t xml:space="preserve"> </w:t>
      </w:r>
      <w:r>
        <w:t xml:space="preserve">October 26,2023</w:t>
      </w:r>
      <w:r>
        <w:br/>
      </w:r>
      <w:r>
        <w:t xml:space="preserve">Nutritional Sciences and Public Health Strategy</w:t>
      </w:r>
      <w:r>
        <w:br/>
      </w:r>
      <w:r>
        <w:rPr>
          <w:iCs/>
          <w:i/>
        </w:rPr>
        <w:t xml:space="preserve">This report analyzes the multifaceted role of the Dietitian within the specific socioeconomic and geographic context of Venezuela Caracas. It explores how professional nutritional guidance serves as a vital tool for public health resilience amidst economic challenges.</w:t>
      </w:r>
    </w:p>
    <w:bookmarkStart w:id="20" w:name="i.-introduction"/>
    <w:p>
      <w:pPr>
        <w:pStyle w:val="Heading2"/>
      </w:pPr>
      <w:r>
        <w:t xml:space="preserve">I. Introduction</w:t>
      </w:r>
    </w:p>
    <w:p>
      <w:pPr>
        <w:pStyle w:val="FirstParagraph"/>
      </w:pPr>
      <w:r>
        <w:t xml:space="preserve">In recent years, the landscape of public health in Venezuela has undergone profound shifts due to complex economic factors, migration patterns, and supply chain disruptions. Within this volatile environment, the profession of the Dietitian has evolved from a purely clinical or aesthetic service provider into a critical pillar of community survival and national health security. This report examines the current status, challenges faced by professionals who work as Dietitians in Venezuela Caracas,and strategic approaches to nutritional intervention.</w:t>
      </w:r>
    </w:p>
    <w:p>
      <w:pPr>
        <w:pStyle w:val="BodyText"/>
      </w:pPr>
      <w:r>
        <w:t xml:space="preserve">The city of Venezuela Caracas serves as the epicenter for many of these nutritional studies. As the capital and largest metropolitan area, it houses a diverse population ranging from low-income communities to high-socioeconomic sectors. This diversity creates a unique dichotomy: while some sectors face scarcity and malnutrition, others struggle with lifestyle-related diseases exacerbated by stress and changing food cultures. Understanding the Dietitian's role in this specific geographic location requires an analysis of local food availability, cultural dietary habits, and the economic reality of Venezuelan families.</w:t>
      </w:r>
    </w:p>
    <w:bookmarkEnd w:id="20"/>
    <w:bookmarkStart w:id="21" w:name="X98349c634a054809502b84ad31c271a9e49d227"/>
    <w:p>
      <w:pPr>
        <w:pStyle w:val="Heading2"/>
      </w:pPr>
      <w:r>
        <w:t xml:space="preserve">II. The Changing Definition of Nutrition in Caracas</w:t>
      </w:r>
    </w:p>
    <w:p>
      <w:pPr>
        <w:pStyle w:val="FirstParagraph"/>
      </w:pPr>
      <w:r>
        <w:t xml:space="preserve">Historically, nutritional education in Venezuela emphasized caloric surplus and obesity prevention among the middle class. However, recent data indicates a significant reversal. The inflation crisis has made high-quality protein sources such as meat, fish, dairy products,and fresh vegetables prohibitively expensive for large segments of the population. Consequently,Dietitians working in Venezuela Caracasmust now prioritize calorie-dense yet nutrient-poor food options to ensure basic caloric sufficiency while mitigating micronutrient deficiencies.</w:t>
      </w:r>
    </w:p>
    <w:p>
      <w:pPr>
        <w:pStyle w:val="BodyText"/>
      </w:pPr>
      <w:r>
        <w:t xml:space="preserve">This shift demands a new skill set from Dietitians. They are no longer just prescribers of balanced plates but educators on resource management, budget-friendly meal planning, and the identification of affordable local alternatives that retain nutritional value. For instance,a modern Dietitian in Caracas might recommend using dried legumes over canned goods due to cost fluctuations or emphasizing locally grown tubers like yuca and sweet potato as staples.</w:t>
      </w:r>
    </w:p>
    <w:bookmarkEnd w:id="21"/>
    <w:bookmarkStart w:id="25" w:name="X7065d8a9568cdb94e4438f6966aeb5767989ff8"/>
    <w:p>
      <w:pPr>
        <w:pStyle w:val="Heading2"/>
      </w:pPr>
      <w:r>
        <w:t xml:space="preserve">III. Key Responsibilities of a Dietitian in the Current Context</w:t>
      </w:r>
    </w:p>
    <w:bookmarkStart w:id="22" w:name="X87b6a6986ed150b50c8f51cae6784d3ff71ae45"/>
    <w:p>
      <w:pPr>
        <w:pStyle w:val="Heading3"/>
      </w:pPr>
      <w:r>
        <w:t xml:space="preserve">A Clinical Perspective: Managing Chronic Conditions Amidst Scarcity</w:t>
      </w:r>
    </w:p>
    <w:p>
      <w:pPr>
        <w:pStyle w:val="FirstParagraph"/>
      </w:pPr>
      <w:r>
        <w:t xml:space="preserve">The prevalence of non-communicable diseases such as diabetes, hypertension, and cardiovascular conditions remains high in Venezuela Caracas. These conditions require strict dietary management that often conflicts with economic realities. A Dietitian's primary responsibility is to adapt therapeutic diets to available resources. For example,counseling a diabetic patient on how to manage blood sugar levels without access to consistent glucose-monitoring test strips or specific low-cost carbohydrate alternatives.</w:t>
      </w:r>
    </w:p>
    <w:bookmarkEnd w:id="22"/>
    <w:bookmarkStart w:id="23" w:name="community-outreach-and-education"/>
    <w:p>
      <w:pPr>
        <w:pStyle w:val="Heading3"/>
      </w:pPr>
      <w:r>
        <w:t xml:space="preserve">Community Outreach and Education</w:t>
      </w:r>
    </w:p>
    <w:p>
      <w:pPr>
        <w:pStyle w:val="FirstParagraph"/>
      </w:pPr>
      <w:r>
        <w:t xml:space="preserve">Beyond individual consultations,Dietitians play a crucial role in community outreach programs. In various neighborhoods across Venezuela Caracas, non-governmental organizations (NGOs) and local health clinics employ Dietitians to conduct workshops on food preservation, safe handling practices during power outages,and the importance of breastfeeding support. These initiatives are essential for reducing infant mortality rates and improving maternal health indicators.</w:t>
      </w:r>
    </w:p>
    <w:bookmarkEnd w:id="23"/>
    <w:bookmarkStart w:id="24" w:name="food-security-advocacy"/>
    <w:p>
      <w:pPr>
        <w:pStyle w:val="Heading3"/>
      </w:pPr>
      <w:r>
        <w:t xml:space="preserve">Food Security Advocacy</w:t>
      </w:r>
    </w:p>
    <w:p>
      <w:pPr>
        <w:pStyle w:val="FirstParagraph"/>
      </w:pPr>
      <w:r>
        <w:t xml:space="preserve">Dietitians often act as advocates within healthcare systems, lobbying for the inclusion of essential nutrients in public food baskets. They provide data-driven insights into the nutritional gaps caused by supply shortages, thereby influencing policy decisions at both municipal and national levels. Their expertise is vital in designing interventions that address not just hunger, but hidden hunger—micronutrient deficiencies such as iron deficiency anemia and vitamin A deficiency which remain prevalent.</w:t>
      </w:r>
    </w:p>
    <w:bookmarkEnd w:id="24"/>
    <w:bookmarkEnd w:id="25"/>
    <w:bookmarkStart w:id="26" w:name="X3b3053d3a2977c4d5a64768b135d06fb9c43fd1"/>
    <w:p>
      <w:pPr>
        <w:pStyle w:val="Heading2"/>
      </w:pPr>
      <w:r>
        <w:t xml:space="preserve">IV. Challenges Faced by Dietitians in Venezuela Caracas</w:t>
      </w:r>
    </w:p>
    <w:p>
      <w:pPr>
        <w:pStyle w:val="FirstParagraph"/>
      </w:pPr>
      <w:r>
        <w:t xml:space="preserve">The operational environment for Dietitians in Venezuela Caracas presents significant hurdles. Firstly, there is a shortage of specialized educational materials translated into Spanish that reflect current global best practices adapted to Latin American contexts. Secondly, the brain drain of healthcare professionals has resulted in a lack of experienced mentors and supervisors within the field.</w:t>
      </w:r>
    </w:p>
    <w:p>
      <w:pPr>
        <w:pStyle w:val="BodyText"/>
      </w:pPr>
      <w:r>
        <w:t xml:space="preserve">Furthermore, psychological stress affects both practitioners and patients. Dietitians must navigate their own financial precarity while providing empathetic care to patients facing food insecurity. This dual pressure requires robust mental health support systems within professional associations.</w:t>
      </w:r>
    </w:p>
    <w:bookmarkEnd w:id="26"/>
    <w:bookmarkStart w:id="27" w:name="v.-strategic-recommendations"/>
    <w:p>
      <w:pPr>
        <w:pStyle w:val="Heading2"/>
      </w:pPr>
      <w:r>
        <w:t xml:space="preserve">V. Strategic Recommendations</w:t>
      </w:r>
    </w:p>
    <w:p>
      <w:pPr>
        <w:numPr>
          <w:ilvl w:val="0"/>
          <w:numId w:val="1001"/>
        </w:numPr>
        <w:pStyle w:val="Compact"/>
      </w:pPr>
      <w:r>
        <w:t xml:space="preserve">Promote Local Crop Utilization: Curriculum updates for Nutrition schools in Venezuela Caracas should emphasize indigenous crops that are drought-resistant and culturally familiar.</w:t>
      </w:r>
    </w:p>
    <w:p>
      <w:pPr>
        <w:numPr>
          <w:ilvl w:val="0"/>
          <w:numId w:val="1001"/>
        </w:numPr>
        <w:pStyle w:val="Compact"/>
      </w:pPr>
      <w:r>
        <w:t xml:space="preserve">Digital Transformation: Expand tele-nutrition services to reach rural areas surrounding Venezuela Caracas where access to physical clinics is limited.</w:t>
      </w:r>
    </w:p>
    <w:bookmarkEnd w:id="27"/>
    <w:bookmarkStart w:id="28" w:name="vi.-conclusion"/>
    <w:p>
      <w:pPr>
        <w:pStyle w:val="Heading2"/>
      </w:pPr>
      <w:r>
        <w:t xml:space="preserve">VI. Conclusion</w:t>
      </w:r>
    </w:p>
    <w:p>
      <w:pPr>
        <w:pStyle w:val="FirstParagraph"/>
      </w:pPr>
      <w:r>
        <w:t xml:space="preserve">In conclusion, the Dietitian in Venezuela Caracas occupies a pivotal position at the intersection of health, economics, and social justice. Their work transcends traditional boundaries of meal planning to encompass crisis management, education,and advocacy. To effectively serve the population,Dietitians must remain adaptable,resilient,and deeply connected to community needs.</w:t>
      </w:r>
    </w:p>
    <w:p>
      <w:pPr>
        <w:pStyle w:val="BodyText"/>
      </w:pPr>
      <w:r>
        <w:t xml:space="preserve">As Venezuela continues its recovery process,the integration of Dietitian services into primary healthcare infrastructure will be paramount. By empowering individuals with knowledge on how to nourish themselves amidst constraints,the profession can contribute significantly to restoring public health and fostering long-term stability in Venezuela Caracas.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Venezuela Caracas</dc:title>
  <dc:creator/>
  <dc:language>en</dc:language>
  <cp:keywords/>
  <dcterms:created xsi:type="dcterms:W3CDTF">2026-07-30T03:08:16Z</dcterms:created>
  <dcterms:modified xsi:type="dcterms:W3CDTF">2026-07-30T03:08:16Z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