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4a79144e6159c4b2649122262b3d3f3ddfa0fdb"/>
    <w:p>
      <w:pPr>
        <w:pStyle w:val="Heading1"/>
      </w:pPr>
      <w:r>
        <w:t xml:space="preserve">Book Report: The Role and Complexity of the Diplomat in Germany, Frankfurt</w:t>
      </w:r>
    </w:p>
    <w:p>
      <w:pPr>
        <w:pStyle w:val="FirstParagraph"/>
      </w:pPr>
      <w:r>
        <w:rPr>
          <w:bCs/>
          <w:b/>
        </w:rPr>
        <w:t xml:space="preserve">Date:</w:t>
      </w:r>
      <w:r>
        <w:t xml:space="preserve"> </w:t>
      </w:r>
      <w:r>
        <w:t xml:space="preserve">October 26, 2023</w:t>
      </w:r>
      <w:r>
        <w:br/>
      </w:r>
    </w:p>
    <w:p>
      <w:pPr>
        <w:pStyle w:val="BodyText"/>
      </w:pPr>
      <w:r>
        <w:t xml:space="preserve">[Your Name]</w:t>
      </w:r>
      <w:r>
        <w:br/>
      </w:r>
    </w:p>
    <w:p>
      <w:pPr>
        <w:pStyle w:val="BodyText"/>
      </w:pPr>
      <w:r>
        <w:t xml:space="preserve">Analytical Review of Diplomatic Practices in a Key European Hub</w:t>
      </w:r>
    </w:p>
    <w:bookmarkStart w:id="20" w:name="X8a096d9aaf7727484402e0761bdff9dd7401a0a"/>
    <w:p>
      <w:pPr>
        <w:pStyle w:val="Heading2"/>
      </w:pPr>
      <w:r>
        <w:t xml:space="preserve">I. Introduction: The Context of Frankfurt as a Diplomatic Center</w:t>
      </w:r>
    </w:p>
    <w:p>
      <w:pPr>
        <w:pStyle w:val="FirstParagraph"/>
      </w:pPr>
      <w:r>
        <w:t xml:space="preserve">The city of Frankfurt am Main, often referred to simply as "Frankfurt," holds a unique and pivotal position in the geopolitical landscape of modern Europe. Located in the heart of Germany, it serves not only as a major financial hub but also as one of the most significant centers for international diplomacy on the continent. This book report examines the intricate role of</w:t>
      </w:r>
      <w:r>
        <w:t xml:space="preserve"> </w:t>
      </w:r>
      <w:r>
        <w:rPr>
          <w:iCs/>
          <w:i/>
        </w:rPr>
        <w:t xml:space="preserve">the Diplomat</w:t>
      </w:r>
      <w:r>
        <w:t xml:space="preserve"> </w:t>
      </w:r>
      <w:r>
        <w:t xml:space="preserve">within this specific context, analyzing how global negotiations are conducted in a city that houses numerous foreign embassies, consulates, and international organizations. The study focuses particularly on the challenges and responsibilities faced by diplomatic personnel operating in</w:t>
      </w:r>
      <w:r>
        <w:t xml:space="preserve"> </w:t>
      </w:r>
      <w:r>
        <w:rPr>
          <w:bCs/>
          <w:b/>
        </w:rPr>
        <w:t xml:space="preserve">Germany Frankfurt</w:t>
      </w:r>
      <w:r>
        <w:t xml:space="preserve">, highlighting why this location is critical for understanding contemporary international relations.</w:t>
      </w:r>
    </w:p>
    <w:p>
      <w:pPr>
        <w:pStyle w:val="BodyText"/>
      </w:pPr>
      <w:r>
        <w:t xml:space="preserve">Frankfurt’s status as a diplomatic capital stems from its central geographic location within Germany and Europe, its robust infrastructure, and its historical significance. For any student or professional studying international affairs, the figure of</w:t>
      </w:r>
      <w:r>
        <w:t xml:space="preserve"> </w:t>
      </w:r>
      <w:r>
        <w:rPr>
          <w:iCs/>
          <w:i/>
        </w:rPr>
        <w:t xml:space="preserve">the Diplomat</w:t>
      </w:r>
      <w:r>
        <w:t xml:space="preserve"> </w:t>
      </w:r>
      <w:r>
        <w:t xml:space="preserve">in this region represents more than just a government official; they are key mediators between nations with diverging interests. This report explores the functions, ethical dilemmas, and strategic importance of diplomatic work in this bustling metropolis.</w:t>
      </w:r>
    </w:p>
    <w:bookmarkEnd w:id="20"/>
    <w:bookmarkStart w:id="21" w:name="X00de56e7b03e332e7b38e5bcf2da80334588d1c"/>
    <w:p>
      <w:pPr>
        <w:pStyle w:val="Heading2"/>
      </w:pPr>
      <w:r>
        <w:t xml:space="preserve">II. The Role of the Diplomat: Beyond Protocol</w:t>
      </w:r>
    </w:p>
    <w:p>
      <w:pPr>
        <w:pStyle w:val="FirstParagraph"/>
      </w:pPr>
      <w:r>
        <w:t xml:space="preserve">In</w:t>
      </w:r>
      <w:r>
        <w:t xml:space="preserve"> </w:t>
      </w:r>
      <w:r>
        <w:rPr>
          <w:bCs/>
          <w:b/>
        </w:rPr>
        <w:t xml:space="preserve">Germany Frankfurt</w:t>
      </w:r>
      <w:r>
        <w:t xml:space="preserve">, the traditional image of a diplomat—clad in formal attire and engaging solely in ceremonial events—is merely the surface layer of their duties. The modern</w:t>
      </w:r>
      <w:r>
        <w:t xml:space="preserve"> </w:t>
      </w:r>
      <w:r>
        <w:rPr>
          <w:iCs/>
          <w:i/>
        </w:rPr>
        <w:t xml:space="preserve">Diplomat</w:t>
      </w:r>
      <w:r>
        <w:t xml:space="preserve"> </w:t>
      </w:r>
      <w:r>
        <w:t xml:space="preserve">engaged in this region must possess a multifaceted skill set that includes economic analysis, cultural fluency, crisis management, and public diplomacy. Frankfurt’s economy is heavily influenced by its financial sector, home to the European Central Bank (ECB) and numerous global banks. Consequently, diplomats stationed here often find their primary mandate intertwined with economic statecraft.</w:t>
      </w:r>
    </w:p>
    <w:p>
      <w:pPr>
        <w:pStyle w:val="BodyText"/>
      </w:pPr>
      <w:r>
        <w:t xml:space="preserve">The diplomat in Frankfurt acts as a bridge between their home country’s economic interests and the regulatory frameworks of Germany and the EU. They must navigate complex trade agreements, monitor financial regulations, and foster bilateral investment ties. This requires a deep understanding of both macroeconomic trends and local German political dynamics. The ability to translate financial data into diplomatic strategy is crucial for success in this environment.</w:t>
      </w:r>
    </w:p>
    <w:bookmarkEnd w:id="21"/>
    <w:bookmarkStart w:id="22" w:name="iii.-cultural-nuances-and-soft-power"/>
    <w:p>
      <w:pPr>
        <w:pStyle w:val="Heading2"/>
      </w:pPr>
      <w:r>
        <w:t xml:space="preserve">III. Cultural Nuances and Soft Power</w:t>
      </w:r>
    </w:p>
    <w:p>
      <w:pPr>
        <w:pStyle w:val="FirstParagraph"/>
      </w:pPr>
      <w:r>
        <w:t xml:space="preserve">A significant portion of the diplomat’s effectiveness relies on their command of "soft power." In</w:t>
      </w:r>
      <w:r>
        <w:t xml:space="preserve"> </w:t>
      </w:r>
      <w:r>
        <w:rPr>
          <w:bCs/>
          <w:b/>
        </w:rPr>
        <w:t xml:space="preserve">Germany Frankfurt</w:t>
      </w:r>
      <w:r>
        <w:t xml:space="preserve">, a city known for its diversity and international flair, cultural competence is paramount. The</w:t>
      </w:r>
      <w:r>
        <w:t xml:space="preserve"> </w:t>
      </w:r>
      <w:r>
        <w:rPr>
          <w:iCs/>
          <w:i/>
        </w:rPr>
        <w:t xml:space="preserve">Diplomat</w:t>
      </w:r>
      <w:r>
        <w:t xml:space="preserve"> </w:t>
      </w:r>
      <w:r>
        <w:t xml:space="preserve">must demonstrate respect for German traditions while engaging with the myriad cultures present in the city’s population. This involves more than just language proficiency; it requires an understanding of social etiquette, historical sensitivities, and current political sentiments.</w:t>
      </w:r>
    </w:p>
    <w:p>
      <w:pPr>
        <w:pStyle w:val="BodyText"/>
      </w:pPr>
      <w:r>
        <w:t xml:space="preserve">The book highlights several case studies where cultural misunderstandings led to diplomatic friction, emphasizing the need for continuous cultural education. For instance, directness in communication is valued in German business culture. A diplomat who fails to adapt their communication style may inadvertently cause offense or hinder negotiations. Conversely, leveraging Frankfurt’s vibrant arts and educational institutions can enhance a nation’s image and foster long-term relationships with local stakeholders.</w:t>
      </w:r>
    </w:p>
    <w:bookmarkEnd w:id="22"/>
    <w:bookmarkStart w:id="23" w:name="X161a5c31d69646d0cd145180dadabf9f172fca4"/>
    <w:p>
      <w:pPr>
        <w:pStyle w:val="Heading2"/>
      </w:pPr>
      <w:r>
        <w:t xml:space="preserve">IV. Challenges Facing Diplomats in Frankfurt</w:t>
      </w:r>
    </w:p>
    <w:p>
      <w:pPr>
        <w:pStyle w:val="FirstParagraph"/>
      </w:pPr>
      <w:r>
        <w:t xml:space="preserve">The environment in</w:t>
      </w:r>
      <w:r>
        <w:t xml:space="preserve"> </w:t>
      </w:r>
      <w:r>
        <w:rPr>
          <w:bCs/>
          <w:b/>
        </w:rPr>
        <w:t xml:space="preserve">Germany Frankfurt</w:t>
      </w:r>
      <w:r>
        <w:t xml:space="preserve"> </w:t>
      </w:r>
      <w:r>
        <w:t xml:space="preserve">presents unique challenges for the</w:t>
      </w:r>
      <w:r>
        <w:t xml:space="preserve"> </w:t>
      </w:r>
      <w:r>
        <w:rPr>
          <w:iCs/>
          <w:i/>
        </w:rPr>
        <w:t xml:space="preserve">Diplomat</w:t>
      </w:r>
      <w:r>
        <w:t xml:space="preserve">. Firstly, the high density of international organizations creates a competitive landscape. Diplomatic missions must constantly innovate to stand out and maintain relevance. Secondly, the fast-paced nature of financial markets demands rapid response times from diplomatic teams. Crises in global finance can have immediate implications for bilateral relations, requiring diplomats to be on call and prepared to act swiftly.</w:t>
      </w:r>
    </w:p>
    <w:p>
      <w:pPr>
        <w:pStyle w:val="BodyText"/>
      </w:pPr>
      <w:r>
        <w:t xml:space="preserve">Additionally, the political climate in Germany is increasingly polarized on certain issues such as immigration and energy policy. Diplomats must navigate these domestic debates carefully, ensuring that their actions do not exacerbate local tensions while still advancing their country’s interests. The book notes that maintaining neutrality and objectivity is essential to preserving trust with host-country officials.</w:t>
      </w:r>
    </w:p>
    <w:bookmarkEnd w:id="23"/>
    <w:bookmarkStart w:id="24" w:name="v.-case-studies-successes-and-failures"/>
    <w:p>
      <w:pPr>
        <w:pStyle w:val="Heading2"/>
      </w:pPr>
      <w:r>
        <w:t xml:space="preserve">V. Case Studies: Successes and Failures</w:t>
      </w:r>
    </w:p>
    <w:p>
      <w:pPr>
        <w:pStyle w:val="FirstParagraph"/>
      </w:pPr>
      <w:r>
        <w:t xml:space="preserve">The report includes detailed case studies illustrating both successful diplomatic interventions and notable failures in Frankfurt. One example details how a well-coordinated diplomatic effort helped facilitate a crucial trade agreement between an Asian nation and the EU, leveraging Frankfurt’s role as a financial gateway. Another case examines a failed negotiation where lack of local cultural insight led to breakdowns in communication.</w:t>
      </w:r>
    </w:p>
    <w:p>
      <w:pPr>
        <w:pStyle w:val="BodyText"/>
      </w:pPr>
      <w:r>
        <w:t xml:space="preserve">These examples underscore the importance of thorough preparation and local engagement. They also highlight the critical role that junior diplomatic staff play in gathering on-the-ground intelligence that informs high-level negotiations.</w:t>
      </w:r>
    </w:p>
    <w:bookmarkEnd w:id="24"/>
    <w:bookmarkStart w:id="25" w:name="Xe3e717178361eb9620c6dd3a35efe4c0bc9d6ae"/>
    <w:p>
      <w:pPr>
        <w:pStyle w:val="Heading2"/>
      </w:pPr>
      <w:r>
        <w:t xml:space="preserve">VI. Conclusion: The Future of Diplomacy in Frankfurt</w:t>
      </w:r>
    </w:p>
    <w:p>
      <w:pPr>
        <w:pStyle w:val="FirstParagraph"/>
      </w:pPr>
      <w:r>
        <w:t xml:space="preserve">In conclusion,</w:t>
      </w:r>
      <w:r>
        <w:t xml:space="preserve"> </w:t>
      </w:r>
      <w:r>
        <w:rPr>
          <w:iCs/>
          <w:i/>
        </w:rPr>
        <w:t xml:space="preserve">The Diplomat</w:t>
      </w:r>
      <w:r>
        <w:t xml:space="preserve">, as presented in this analysis, is a dynamic and evolving figure. In</w:t>
      </w:r>
      <w:r>
        <w:t xml:space="preserve"> </w:t>
      </w:r>
      <w:r>
        <w:rPr>
          <w:bCs/>
          <w:b/>
        </w:rPr>
        <w:t xml:space="preserve">Germany Frankfurt</w:t>
      </w:r>
      <w:r>
        <w:t xml:space="preserve">, their role extends far beyond traditional protocol, encompassing economic strategy, cultural mediation, and crisis management. As global challenges such as climate change and digital security become more prominent, the demands on diplomats will continue to grow.</w:t>
      </w:r>
    </w:p>
    <w:p>
      <w:pPr>
        <w:pStyle w:val="BodyText"/>
      </w:pPr>
      <w:r>
        <w:t xml:space="preserve">The city of Frankfurt remains a critical node in the network of international diplomacy. Its unique position allows it to serve as a testing ground for new diplomatic approaches that can be applied globally. Understanding the complexities faced by diplomats in this region provides valuable insights for anyone interested in international relations, public policy, or global business.</w:t>
      </w:r>
    </w:p>
    <w:p>
      <w:pPr>
        <w:pStyle w:val="BodyText"/>
      </w:pPr>
      <w:r>
        <w:t xml:space="preserve">Ultimately, the success of</w:t>
      </w:r>
      <w:r>
        <w:t xml:space="preserve"> </w:t>
      </w:r>
      <w:r>
        <w:rPr>
          <w:iCs/>
          <w:i/>
        </w:rPr>
        <w:t xml:space="preserve">The Diplomat</w:t>
      </w:r>
      <w:r>
        <w:t xml:space="preserve"> </w:t>
      </w:r>
      <w:r>
        <w:t xml:space="preserve">in</w:t>
      </w:r>
      <w:r>
        <w:t xml:space="preserve"> </w:t>
      </w:r>
      <w:r>
        <w:rPr>
          <w:bCs/>
          <w:b/>
        </w:rPr>
        <w:t xml:space="preserve">Germany Frankfurt</w:t>
      </w:r>
      <w:r>
        <w:t xml:space="preserve"> </w:t>
      </w:r>
      <w:r>
        <w:t xml:space="preserve">depends on their ability to adapt to changing circumstances while maintaining a steadfast commitment to dialogue and mutual understanding. As the world becomes increasingly interconnected, the lessons learned from diplomatic practices in this vibrant European city will remain highly relevant.</w:t>
      </w:r>
    </w:p>
    <w:p>
      <w:pPr>
        <w:pStyle w:val="BodyText"/>
      </w:pPr>
      <w:r>
        <w:t xml:space="preserve">© 2023 Book Report Series.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Diplomat in Germany Frankfurt</dc:title>
  <dc:creator/>
  <dc:language>en</dc:language>
  <cp:keywords/>
  <dcterms:created xsi:type="dcterms:W3CDTF">2026-07-29T21:28:59Z</dcterms:created>
  <dcterms:modified xsi:type="dcterms:W3CDTF">2026-07-29T21:28:59Z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