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Kyoto</w:t>
      </w:r>
    </w:p>
    <w:bookmarkStart w:id="29" w:name="X8ea08b171d3d798e8d772877bd02b6d092f26ac"/>
    <w:p>
      <w:pPr>
        <w:pStyle w:val="Heading1"/>
      </w:pPr>
      <w:r>
        <w:t xml:space="preserve">The Art of Nuance: A Book Report on the Role of a Diplomat in Japan Kyoto</w:t>
      </w:r>
    </w:p>
    <w:p>
      <w:pPr>
        <w:pStyle w:val="FirstParagraph"/>
      </w:pPr>
      <w:r>
        <w:rPr>
          <w:bCs/>
          <w:b/>
        </w:rPr>
        <w:t xml:space="preserve">Date:</w:t>
      </w:r>
      <w:r>
        <w:t xml:space="preserve"> </w:t>
      </w:r>
      <w:r>
        <w:t xml:space="preserve">October 26, 2023</w:t>
      </w:r>
    </w:p>
    <w:p>
      <w:pPr>
        <w:pStyle w:val="BodyText"/>
      </w:pPr>
      <w:r>
        <w:t xml:space="preserve">International Relations and Cultural Diplomacy</w:t>
      </w:r>
    </w:p>
    <w:p>
      <w:pPr>
        <w:pStyle w:val="BodyText"/>
      </w:pPr>
      <w:r>
        <w:rPr>
          <w:bCs/>
          <w:b/>
        </w:rPr>
        <w:t xml:space="preserve">Film/Context Analyzed:</w:t>
      </w:r>
      <w:r>
        <w:t xml:space="preserve">The portrayal of a Diplomat operating within the unique cultural and geopolitical landscape of Japan Kyoto.</w:t>
      </w:r>
    </w:p>
    <w:bookmarkStart w:id="20" w:name="i.-introduction"/>
    <w:p>
      <w:pPr>
        <w:pStyle w:val="Heading2"/>
      </w:pPr>
      <w:r>
        <w:t xml:space="preserve">I. Introduction</w:t>
      </w:r>
    </w:p>
    <w:p>
      <w:pPr>
        <w:pStyle w:val="FirstParagraph"/>
      </w:pPr>
      <w:r>
        <w:t xml:space="preserve">The intersection of traditional diplomacy and ancient cultural heritage presents a fascinating case study for international relations scholars. This book report analyzes the complex narrative surrounding a</w:t>
      </w:r>
      <w:r>
        <w:t xml:space="preserve"> </w:t>
      </w:r>
      <w:r>
        <w:rPr>
          <w:bCs/>
          <w:b/>
        </w:rPr>
        <w:t xml:space="preserve">Diplomat</w:t>
      </w:r>
      <w:r>
        <w:t xml:space="preserve"> </w:t>
      </w:r>
      <w:r>
        <w:t xml:space="preserve">stationed or operating within the historic city of Kyoto, Japan. Unlike the bustling political center of Tokyo, Kyoto serves as the spiritual and cultural heart of Japan, offering a distinct backdrop for diplomatic engagements. This analysis explores how a</w:t>
      </w:r>
      <w:r>
        <w:t xml:space="preserve"> </w:t>
      </w:r>
      <w:r>
        <w:rPr>
          <w:bCs/>
          <w:b/>
        </w:rPr>
        <w:t xml:space="preserve">Diplomat</w:t>
      </w:r>
      <w:r>
        <w:t xml:space="preserve"> </w:t>
      </w:r>
      <w:r>
        <w:t xml:space="preserve">must navigate not only statecraft but also the intricate social codes known as</w:t>
      </w:r>
      <w:r>
        <w:t xml:space="preserve"> </w:t>
      </w:r>
      <w:r>
        <w:rPr>
          <w:iCs/>
          <w:i/>
        </w:rPr>
        <w:t xml:space="preserve">omotenashi</w:t>
      </w:r>
      <w:r>
        <w:t xml:space="preserve"> </w:t>
      </w:r>
      <w:r>
        <w:t xml:space="preserve">(hospitality) and</w:t>
      </w:r>
      <w:r>
        <w:t xml:space="preserve"> </w:t>
      </w:r>
      <w:r>
        <w:rPr>
          <w:iCs/>
          <w:i/>
        </w:rPr>
        <w:t xml:space="preserve">tatemae</w:t>
      </w:r>
      <w:r>
        <w:t xml:space="preserve"> </w:t>
      </w:r>
      <w:r>
        <w:t xml:space="preserve">(public facade), specifically within the serene yet politically charged environment of Kyoto, Japan.</w:t>
      </w:r>
    </w:p>
    <w:bookmarkEnd w:id="20"/>
    <w:bookmarkStart w:id="21" w:name="X36f5e904a0cda3eaa9457157794c416665d3286"/>
    <w:p>
      <w:pPr>
        <w:pStyle w:val="Heading2"/>
      </w:pPr>
      <w:r>
        <w:t xml:space="preserve">II. Contextualizing Kyoto: The Stage for Soft Power</w:t>
      </w:r>
    </w:p>
    <w:p>
      <w:pPr>
        <w:pStyle w:val="FirstParagraph"/>
      </w:pPr>
      <w:r>
        <w:t xml:space="preserve">To understand the role of a Diplomat in this context, one must first appreciate the significance of</w:t>
      </w:r>
      <w:r>
        <w:t xml:space="preserve"> </w:t>
      </w:r>
      <w:r>
        <w:rPr>
          <w:bCs/>
          <w:b/>
        </w:rPr>
        <w:t xml:space="preserve">Japan Kyoto</w:t>
      </w:r>
      <w:r>
        <w:t xml:space="preserve">. Historically the imperial capital until 1868, Kyoto retains an aura of exclusivity and tradition that influences its modern political weight. It is home to numerous UNESCO World Heritage sites, traditional tea houses, and powerful religious institutions that often hold sway over local policy.</w:t>
      </w:r>
    </w:p>
    <w:p>
      <w:pPr>
        <w:pStyle w:val="BodyText"/>
      </w:pPr>
      <w:r>
        <w:t xml:space="preserve">In this setting, a</w:t>
      </w:r>
      <w:r>
        <w:t xml:space="preserve"> </w:t>
      </w:r>
      <w:r>
        <w:rPr>
          <w:bCs/>
          <w:b/>
        </w:rPr>
        <w:t xml:space="preserve">Diplomat</w:t>
      </w:r>
      <w:r>
        <w:t xml:space="preserve"> </w:t>
      </w:r>
      <w:r>
        <w:t xml:space="preserve">cannot rely solely on the hard power mechanisms typical of capital cities. Instead, the environment of Kyoto demands a mastery of "Soft Power." The diplomatic strategies employed here are less about signing treaties in sterile conference rooms and more about building long-term relationships through cultural immersion. The city’s architecture, from the wooden structures of Kinkaku-ji to the bamboo groves of Arashiyama, serves as a metaphor for the flexibility required in diplomacy: strong roots, but adaptable branches.</w:t>
      </w:r>
    </w:p>
    <w:bookmarkEnd w:id="21"/>
    <w:bookmarkStart w:id="22" w:name="X2e72137f625c4e9ad94503b220e1237ccbf1617"/>
    <w:p>
      <w:pPr>
        <w:pStyle w:val="Heading2"/>
      </w:pPr>
      <w:r>
        <w:t xml:space="preserve">III. Character Analysis: The Diplomat as Cultural Interpreter</w:t>
      </w:r>
    </w:p>
    <w:p>
      <w:pPr>
        <w:pStyle w:val="FirstParagraph"/>
      </w:pPr>
      <w:r>
        <w:t xml:space="preserve">The central figure, the Diplomat, is portrayed not merely as a government official but as a cultural bridge. The narrative highlights several key traits essential for success in this specific role:</w:t>
      </w:r>
    </w:p>
    <w:p>
      <w:pPr>
        <w:numPr>
          <w:ilvl w:val="0"/>
          <w:numId w:val="1001"/>
        </w:numPr>
        <w:pStyle w:val="Compact"/>
      </w:pPr>
      <w:r>
        <w:rPr>
          <w:bCs/>
          <w:b/>
        </w:rPr>
        <w:t xml:space="preserve">Situational Awareness:</w:t>
      </w:r>
      <w:r>
        <w:t xml:space="preserve"> </w:t>
      </w:r>
      <w:r>
        <w:t xml:space="preserve">The Diplomat demonstrates an acute sensitivity to non-verbal cues. In Kyoto, silence is often louder than speech. Understanding what is left unsaid during a tea ceremony or a garden stroll is crucial for interpreting the true intentions of Japanese counterparts.</w:t>
      </w:r>
    </w:p>
    <w:p>
      <w:pPr>
        <w:numPr>
          <w:ilvl w:val="0"/>
          <w:numId w:val="1001"/>
        </w:numPr>
        <w:pStyle w:val="Compact"/>
      </w:pPr>
      <w:r>
        <w:rPr>
          <w:bCs/>
          <w:b/>
        </w:rPr>
        <w:t xml:space="preserve">Patience and Long-term Vision:</w:t>
      </w:r>
      <w:r>
        <w:t xml:space="preserve"> </w:t>
      </w:r>
      <w:r>
        <w:t xml:space="preserve">The plot emphasizes that building trust in</w:t>
      </w:r>
      <w:r>
        <w:t xml:space="preserve"> </w:t>
      </w:r>
      <w:r>
        <w:rPr>
          <w:bCs/>
          <w:b/>
        </w:rPr>
        <w:t xml:space="preserve">Japan Kyoto</w:t>
      </w:r>
      <w:r>
        <w:t xml:space="preserve"> </w:t>
      </w:r>
      <w:r>
        <w:t xml:space="preserve">takes time. The Diplomat learns that rushing negotiations is considered rude and ineffective. This mirrors the Japanese concept of</w:t>
      </w:r>
      <w:r>
        <w:t xml:space="preserve"> </w:t>
      </w:r>
      <w:r>
        <w:rPr>
          <w:iCs/>
          <w:i/>
        </w:rPr>
        <w:t xml:space="preserve">Nemawashi</w:t>
      </w:r>
      <w:r>
        <w:t xml:space="preserve">, the process of laying the groundwork for change by consulting with all stakeholders before making a formal decision.</w:t>
      </w:r>
    </w:p>
    <w:p>
      <w:pPr>
        <w:numPr>
          <w:ilvl w:val="0"/>
          <w:numId w:val="1001"/>
        </w:numPr>
        <w:pStyle w:val="Compact"/>
      </w:pPr>
      <w:r>
        <w:rPr>
          <w:bCs/>
          <w:b/>
        </w:rPr>
        <w:t xml:space="preserve">Humble Presence:</w:t>
      </w:r>
      <w:r>
        <w:t xml:space="preserve"> </w:t>
      </w:r>
      <w:r>
        <w:t xml:space="preserve">Unlike diplomats in Western capitals who may adopt an assertive posture, the Diplomat in Kyoto adopts a stance of humble inquiry. This aligns with the local value of humility, showing respect for the host culture’s history and traditions.</w:t>
      </w:r>
    </w:p>
    <w:bookmarkEnd w:id="22"/>
    <w:bookmarkStart w:id="25" w:name="iv.-key-themes-and-conflict"/>
    <w:p>
      <w:pPr>
        <w:pStyle w:val="Heading2"/>
      </w:pPr>
      <w:r>
        <w:t xml:space="preserve">IV. Key Themes and Conflict</w:t>
      </w:r>
    </w:p>
    <w:bookmarkStart w:id="23" w:name="a.-tradition-vs.-modernity"/>
    <w:p>
      <w:pPr>
        <w:pStyle w:val="Heading3"/>
      </w:pPr>
      <w:r>
        <w:t xml:space="preserve">A. Tradition vs. Modernity</w:t>
      </w:r>
    </w:p>
    <w:p>
      <w:pPr>
        <w:pStyle w:val="FirstParagraph"/>
      </w:pPr>
      <w:r>
        <w:t xml:space="preserve">A central conflict in the narrative arises from the tension between preserving Kyoto’s traditional identity and addressing modern geopolitical challenges. The Diplomat acts as a mediator between conservative local elders, who guard their customs fiercely, and international investors or foreign governments seeking rapid integration.</w:t>
      </w:r>
    </w:p>
    <w:p>
      <w:pPr>
        <w:pStyle w:val="BodyText"/>
      </w:pPr>
      <w:r>
        <w:rPr>
          <w:bCs/>
          <w:b/>
        </w:rPr>
        <w:t xml:space="preserve">Key Insight:</w:t>
      </w:r>
      <w:r>
        <w:t xml:space="preserve"> </w:t>
      </w:r>
      <w:r>
        <w:t xml:space="preserve">The Diplomat realizes that progress in Japan Kyoto does not mean erasing the past. Instead, it involves weaving modern diplomatic goals into the fabric of existing traditions, thereby making international cooperation feel natural and respectful to locals.</w:t>
      </w:r>
    </w:p>
    <w:bookmarkEnd w:id="23"/>
    <w:bookmarkStart w:id="24" w:name="b.-the-concept-of-wa-harmony"/>
    <w:p>
      <w:pPr>
        <w:pStyle w:val="Heading3"/>
      </w:pPr>
      <w:r>
        <w:t xml:space="preserve">B. The Concept of Wa (Harmony)</w:t>
      </w:r>
    </w:p>
    <w:p>
      <w:pPr>
        <w:pStyle w:val="FirstParagraph"/>
      </w:pPr>
      <w:r>
        <w:t xml:space="preserve">The theme of</w:t>
      </w:r>
      <w:r>
        <w:t xml:space="preserve"> </w:t>
      </w:r>
      <w:r>
        <w:rPr>
          <w:iCs/>
          <w:i/>
        </w:rPr>
        <w:t xml:space="preserve">Wa</w:t>
      </w:r>
      <w:r>
        <w:t xml:space="preserve">, or harmony, permeates every interaction. The Diplomat faces ethical dilemmas where maintaining group harmony might require suppressing individual dissent. This creates internal conflict for the Diplomat, who must balance their home country’s values of transparency with Japan’s preference for consensus and social cohesion.</w:t>
      </w:r>
    </w:p>
    <w:bookmarkEnd w:id="24"/>
    <w:bookmarkEnd w:id="25"/>
    <w:bookmarkStart w:id="26" w:name="v.-critical-evaluation-of-the-narrative"/>
    <w:p>
      <w:pPr>
        <w:pStyle w:val="Heading2"/>
      </w:pPr>
      <w:r>
        <w:t xml:space="preserve">V. Critical Evaluation of the Narrative</w:t>
      </w:r>
    </w:p>
    <w:p>
      <w:pPr>
        <w:pStyle w:val="FirstParagraph"/>
      </w:pPr>
      <w:r>
        <w:t xml:space="preserve">The portrayal of a Diplomat in this setting is largely accurate in its depiction of cultural nuances but occasionally romanticizes the difficulty of breaking into exclusive circles. In reality, Kyoto’s business and political networks can be impenetrable to outsiders regardless of cultural fluency. However, as a study tool, it effectively illustrates that diplomacy is not just about policy; it is about human connection.</w:t>
      </w:r>
    </w:p>
    <w:p>
      <w:pPr>
        <w:pStyle w:val="BodyText"/>
      </w:pPr>
      <w:r>
        <w:t xml:space="preserve">The setting of Japan Kyoto provides a unique educational value. It teaches that diplomatic success often hinges on the ability to find beauty in subtlety and strength in restraint. The narrative successfully argues that a Diplomat must be an anthropologist as much as they are a political strategist when operating in such historically dense environments.</w:t>
      </w:r>
    </w:p>
    <w:bookmarkEnd w:id="26"/>
    <w:bookmarkStart w:id="27" w:name="vi.-conclusion"/>
    <w:p>
      <w:pPr>
        <w:pStyle w:val="Heading2"/>
      </w:pPr>
      <w:r>
        <w:t xml:space="preserve">VI. Conclusion</w:t>
      </w:r>
    </w:p>
    <w:p>
      <w:pPr>
        <w:pStyle w:val="FirstParagraph"/>
      </w:pPr>
      <w:r>
        <w:t xml:space="preserve">In conclusion, this book report underscores the multifaceted role of a Diplomat stationed in Japan Kyoto. It is not enough to speak the language; one must understand the soul of the city. The Diplomat serves as a guardian of cross-cultural understanding, navigating the delicate balance between national interest and local respect. The experience in Kyoto highlights that true diplomacy is an art form, requiring patience, humility, and a deep appreciation for history.</w:t>
      </w:r>
    </w:p>
    <w:p>
      <w:pPr>
        <w:pStyle w:val="BodyText"/>
      </w:pPr>
      <w:r>
        <w:t xml:space="preserve">For students of international relations and those interested in Japanese culture, this narrative serves as a vital reminder that every interaction is an opportunity to build bridges. The lessons learned by the Diplomat are applicable far beyond the borders of Japan Kyoto, offering universal insights into how to conduct oneself with integrity and respect in any foreign land. Ultimately, the story affirms that in the world of diplomacy, understanding is just as powerful as policy.</w:t>
      </w:r>
    </w:p>
    <w:bookmarkEnd w:id="27"/>
    <w:bookmarkStart w:id="28" w:name="vii.-recommendations-for-further-study"/>
    <w:p>
      <w:pPr>
        <w:pStyle w:val="Heading2"/>
      </w:pPr>
      <w:r>
        <w:t xml:space="preserve">VII. Recommendations for Further Study</w:t>
      </w:r>
    </w:p>
    <w:p>
      <w:pPr>
        <w:numPr>
          <w:ilvl w:val="0"/>
          <w:numId w:val="1002"/>
        </w:numPr>
        <w:pStyle w:val="Compact"/>
      </w:pPr>
      <w:r>
        <w:rPr>
          <w:bCs/>
          <w:b/>
        </w:rPr>
        <w:t xml:space="preserve">Cultural Studies:</w:t>
      </w:r>
      <w:r>
        <w:t xml:space="preserve"> </w:t>
      </w:r>
      <w:r>
        <w:t xml:space="preserve">Readers should further explore the historical impact of the Meiji Restoration on Kyoto’s current diplomatic stance.</w:t>
      </w:r>
    </w:p>
    <w:p>
      <w:pPr>
        <w:numPr>
          <w:ilvl w:val="0"/>
          <w:numId w:val="1002"/>
        </w:numPr>
        <w:pStyle w:val="Compact"/>
      </w:pPr>
      <w:r>
        <w:rPr>
          <w:bCs/>
          <w:b/>
        </w:rPr>
        <w:t xml:space="preserve">Linguistics:</w:t>
      </w:r>
    </w:p>
    <w:p>
      <w:pPr>
        <w:numPr>
          <w:ilvl w:val="0"/>
          <w:numId w:val="1002"/>
        </w:numPr>
        <w:pStyle w:val="Compact"/>
      </w:pPr>
      <w:r>
        <w:rPr>
          <w:bCs/>
          <w:b/>
        </w:rPr>
        <w:t xml:space="preserve">Case Studies:</w:t>
      </w:r>
      <w:r>
        <w:t xml:space="preserve"> </w:t>
      </w:r>
      <w:r>
        <w:t xml:space="preserve">Comparative analysis with diplomats operating in Tokyo could reveal the differences between hard-power and soft-power diplomatic centers within the same country.</w:t>
      </w:r>
    </w:p>
    <w:p>
      <w:pPr>
        <w:pStyle w:val="FirstParagraph"/>
      </w:pPr>
      <w:r>
        <w:t xml:space="preserve">End of Report. Document prepared for academic review regarding Diplomatic practices in Japan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Japan Kyoto</dc:title>
  <dc:creator/>
  <dc:language>en</dc:language>
  <cp:keywords/>
  <dcterms:created xsi:type="dcterms:W3CDTF">2026-07-29T18:05:42Z</dcterms:created>
  <dcterms:modified xsi:type="dcterms:W3CDTF">2026-07-29T18:05:42Z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