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Book</w:t>
      </w:r>
      <w:r>
        <w:t xml:space="preserve"> </w:t>
      </w:r>
      <w:r>
        <w:t xml:space="preserve">Report:</w:t>
      </w:r>
      <w:r>
        <w:t xml:space="preserve"> </w:t>
      </w:r>
      <w:r>
        <w:t xml:space="preserve">Sudan</w:t>
      </w:r>
      <w:r>
        <w:t xml:space="preserve"> </w:t>
      </w:r>
      <w:r>
        <w:t xml:space="preserve">Khartoum</w:t>
      </w:r>
    </w:p>
    <w:p>
      <w:pPr>
        <w:pStyle w:val="FirstParagraph"/>
      </w:pPr>
      <w:r>
        <w:t xml:space="preserve">```html</w:t>
      </w:r>
    </w:p>
    <w:bookmarkStart w:id="20" w:name="diplomat-book-report"/>
    <w:p>
      <w:pPr>
        <w:pStyle w:val="Heading1"/>
      </w:pPr>
      <w:r>
        <w:t xml:space="preserve">Diplomat Book Report</w:t>
      </w:r>
    </w:p>
    <w:p>
      <w:pPr>
        <w:pStyle w:val="FirstParagraph"/>
      </w:pPr>
      <w:r>
        <w:t xml:space="preserve">A Critical Analysis of Statecraft Amidst Crisis in Sudan Khartoum</w:t>
      </w:r>
    </w:p>
    <w:p>
      <w:pPr>
        <w:pStyle w:val="BodyText"/>
      </w:pPr>
      <w:r>
        <w:t xml:space="preserve">section &gt; h2 1. Introduction: The Crucible of Khartoum</w:t>
      </w:r>
    </w:p>
    <w:p>
      <w:pPr>
        <w:pStyle w:val="BodyText"/>
      </w:pPr>
      <w:r>
        <w:t xml:space="preserve">&lt; p In the annals of modern international relations, few cities have served as a more poignant backdrop for diplomatic intrigue than</w:t>
      </w:r>
      <w:r>
        <w:t xml:space="preserve"> </w:t>
      </w:r>
      <w:r>
        <w:rPr>
          <w:bCs/>
          <w:b/>
        </w:rPr>
        <w:t xml:space="preserve">Sudan Khartoum</w:t>
      </w:r>
      <w:r>
        <w:t xml:space="preserve">. As the capital and largest city of Sudan, located at the confluence of the White and Blue Niles, Khartoum has long been a strategic crossroads between Africa, the Middle East. However recent years have seen this vibrant metropolis transformed into a theater of intense conflict. The role of the</w:t>
      </w:r>
      <w:r>
        <w:t xml:space="preserve"> </w:t>
      </w:r>
      <w:r>
        <w:rPr>
          <w:iCs/>
          <w:i/>
        </w:rPr>
        <w:t xml:space="preserve">Diplomat</w:t>
      </w:r>
      <w:r>
        <w:t xml:space="preserve"> </w:t>
      </w:r>
      <w:r>
        <w:t xml:space="preserve">in such an environment is not merely one of negotiation but often one of survival, mediation, and crisis management. This report examines the multifaceted responsibilities and challenges faced by diplomatic personnel operating within the volatile landscape Sudan Khartoum , analyzing how traditional frameworks are being tested by internal strife external pressures.</w:t>
      </w:r>
    </w:p>
    <w:p>
      <w:pPr>
        <w:pStyle w:val="BodyText"/>
      </w:pPr>
      <w:r>
        <w:t xml:space="preserve">section &gt; h2 2. Historical Context: A Legacy of Conflict</w:t>
      </w:r>
    </w:p>
    <w:p>
      <w:pPr>
        <w:pStyle w:val="BodyText"/>
      </w:pPr>
      <w:r>
        <w:t xml:space="preserve">&lt; p To understand the current diplomatic challenges in</w:t>
      </w:r>
      <w:r>
        <w:t xml:space="preserve"> </w:t>
      </w:r>
      <w:r>
        <w:rPr>
          <w:bCs/>
          <w:b/>
        </w:rPr>
        <w:t xml:space="preserve">Sudan Khartoum</w:t>
      </w:r>
      <w:r>
        <w:t xml:space="preserve">, one must first acknowledge its complex history. For decades, Sudan has been grappling with internal divisions stemming from ethnic diversity religious differences economic disparities. The civil wars that preceded independence and those that followed have left deep scars on the national psyche. When conflicts erupt in Khartoum they are rarely isolated incidents; instead they reflect broader structural issues within the state apparatus. Diplomatic efforts must therefore navigate not only immediate security concerns but also these historical grievances which often fuel distrust among local factions external stakeholders alike.</w:t>
      </w:r>
    </w:p>
    <w:p>
      <w:pPr>
        <w:pStyle w:val="BodyText"/>
      </w:pPr>
      <w:r>
        <w:t xml:space="preserve">&lt; p The city itself serves as a microcosm of the nation’s struggles where political power is concentrated yet fragile control over territory contested by various militias rebel groups and government forces. This dynamic creates an environment where every diplomatic gesture carries significant weight consequences making it imperative for diplomats to possess not only strategic acumen but also cultural sensitivity local knowledge.</w:t>
      </w:r>
    </w:p>
    <w:p>
      <w:pPr>
        <w:pStyle w:val="BodyText"/>
      </w:pPr>
      <w:r>
        <w:t xml:space="preserve">section &gt; h2 3. The Role of the Diplomat in Crisis Zones</w:t>
      </w:r>
    </w:p>
    <w:p>
      <w:pPr>
        <w:pStyle w:val="BodyText"/>
      </w:pPr>
      <w:r>
        <w:t xml:space="preserve">&lt; p In times such as those currently experienced in</w:t>
      </w:r>
      <w:r>
        <w:t xml:space="preserve"> </w:t>
      </w:r>
      <w:r>
        <w:rPr>
          <w:bCs/>
          <w:b/>
        </w:rPr>
        <w:t xml:space="preserve">Sudan Khartoum</w:t>
      </w:r>
      <w:r>
        <w:t xml:space="preserve">, the role of a</w:t>
      </w:r>
      <w:r>
        <w:t xml:space="preserve"> </w:t>
      </w:r>
      <w:r>
        <w:rPr>
          <w:iCs/>
          <w:i/>
        </w:rPr>
        <w:t xml:space="preserve">Diplomat</w:t>
      </w:r>
      <w:r>
        <w:t xml:space="preserve"> </w:t>
      </w:r>
      <w:r>
        <w:t xml:space="preserve">evolves significantly from standard protocol-driven interactions to active mediation humanitarian coordination security protection. Diplomats become lifelines for civilians trapped amidst fighting facilitating access aid agencies ensuring safe corridors for evacuation while simultaneously engaging with warring parties to halt violence.</w:t>
      </w:r>
    </w:p>
    <w:p>
      <w:pPr>
        <w:pStyle w:val="BodyText"/>
      </w:pPr>
      <w:r>
        <w:t xml:space="preserve">&lt; p One key aspect of diplomatic work in conflict zones like Khartoum is building trust among disparate groups often hostile each other and sometimes even their own governments. This requires diplomats to adopt flexible approaches tailored specific situations rather than adhering strictly rigid doctrines may be ineffective or even counterproductive in highly fluid environments.</w:t>
      </w:r>
    </w:p>
    <w:p>
      <w:pPr>
        <w:pStyle w:val="BodyText"/>
      </w:pPr>
      <w:r>
        <w:t xml:space="preserve">&lt; p Furthermore diplomats must balance competing interests between international actors national governments local populations ensuring that decisions made serve long-term stability short-term humanitarian needs which can sometimes appear contradictory but are equally urgent priorities.</w:t>
      </w:r>
    </w:p>
    <w:p>
      <w:pPr>
        <w:pStyle w:val="BodyText"/>
      </w:pPr>
      <w:r>
        <w:t xml:space="preserve">section &gt; h2 4. Navigating Complexities in Sudan Khartoum</w:t>
      </w:r>
    </w:p>
    <w:p>
      <w:pPr>
        <w:pStyle w:val="BodyText"/>
      </w:pPr>
      <w:r>
        <w:t xml:space="preserve">&lt; p Operating as a</w:t>
      </w:r>
      <w:r>
        <w:t xml:space="preserve"> </w:t>
      </w:r>
      <w:r>
        <w:rPr>
          <w:iCs/>
          <w:i/>
        </w:rPr>
        <w:t xml:space="preserve">Diplomat</w:t>
      </w:r>
      <w:r>
        <w:t xml:space="preserve"> </w:t>
      </w:r>
      <w:r>
        <w:t xml:space="preserve">in</w:t>
      </w:r>
      <w:r>
        <w:t xml:space="preserve"> </w:t>
      </w:r>
      <w:r>
        <w:rPr>
          <w:bCs/>
          <w:b/>
        </w:rPr>
        <w:t xml:space="preserve">Sudan Khartoum</w:t>
      </w:r>
      <w:r>
        <w:t xml:space="preserve"> </w:t>
      </w:r>
      <w:r>
        <w:t xml:space="preserve">presents unique challenges due to several factors including security risks political fragmentation lack of infrastructure limited mobility restricted information flow etc., all compounding difficulties already inherent working under such conditions.</w:t>
      </w:r>
    </w:p>
    <w:p>
      <w:pPr>
        <w:pStyle w:val="BodyText"/>
      </w:pPr>
      <w:r>
        <w:t xml:space="preserve">&lt; p Security remains paramount concern with embassy staff facing potential threats ranging from direct attacks kidnappings indiscriminate shelling collateral damage resulting wider regional instability exacerbated by neighboring countries involvement Sudan's affairs further complicating picture requiring careful coordination among multiple international entities seeking influence outcomes.</w:t>
      </w:r>
    </w:p>
    <w:p>
      <w:pPr>
        <w:pStyle w:val="BodyText"/>
      </w:pPr>
      <w:r>
        <w:t xml:space="preserve">&lt; p Additionally political fragmentation within Sudan means there often no single authoritative entity capable committing fully implementing agreements reached through diplomatic channels leading frustration delays progress undermining faith process itself which can erode goodwill built over time difficult circumstances thus demanding persistence patience creativity from those tasked with bridging divides fostering dialogue towards peace solutions.</w:t>
      </w:r>
    </w:p>
    <w:p>
      <w:pPr>
        <w:pStyle w:val="BodyText"/>
      </w:pPr>
      <w:r>
        <w:t xml:space="preserve">section &gt; h2 5. Broader Implications for Regional Stability</w:t>
      </w:r>
    </w:p>
    <w:p>
      <w:pPr>
        <w:pStyle w:val="BodyText"/>
      </w:pPr>
      <w:r>
        <w:t xml:space="preserve">&lt; p The situation in</w:t>
      </w:r>
      <w:r>
        <w:t xml:space="preserve"> </w:t>
      </w:r>
      <w:r>
        <w:rPr>
          <w:bCs/>
          <w:b/>
        </w:rPr>
        <w:t xml:space="preserve">Sudan Khartoum</w:t>
      </w:r>
      <w:r>
        <w:t xml:space="preserve"> </w:t>
      </w:r>
      <w:r>
        <w:t xml:space="preserve">extends beyond national borders impacting entire Horn Africa region through refugee flows cross-border violence economic disruptions spillover effects terrorism radicalization spreading instability threatening broader peace efforts across continent requiring coordinated response mechanisms involving regional bodies AU IGAD UN agencies NGOs civil society organizations working together addressing root causes providing support affected communities promoting sustainable development ensuring lasting resolution conflicts benefiting all involved parties.</w:t>
      </w:r>
    </w:p>
    <w:p>
      <w:pPr>
        <w:pStyle w:val="BodyText"/>
      </w:pPr>
      <w:r>
        <w:t xml:space="preserve">&lt; p Here again the role of the</w:t>
      </w:r>
      <w:r>
        <w:t xml:space="preserve"> </w:t>
      </w:r>
      <w:r>
        <w:rPr>
          <w:iCs/>
          <w:i/>
        </w:rPr>
        <w:t xml:space="preserve">Diplomat</w:t>
      </w:r>
      <w:r>
        <w:t xml:space="preserve"> </w:t>
      </w:r>
      <w:r>
        <w:t xml:space="preserve">becomes crucial facilitating cooperation among diverse stakeholders aligning objectives maximizing impact minimizing friction fostering understanding mutual respect essential ingredients successful international collaboration especially when dealing sensitive matters touching upon sovereignty identity rights human dignity fundamental principles guiding global order today.</w:t>
      </w:r>
    </w:p>
    <w:p>
      <w:pPr>
        <w:pStyle w:val="BodyText"/>
      </w:pPr>
      <w:r>
        <w:t xml:space="preserve">section &gt; h2 6. Conclusion: Pathways to Peace</w:t>
      </w:r>
    </w:p>
    <w:p>
      <w:pPr>
        <w:pStyle w:val="BodyText"/>
      </w:pPr>
      <w:r>
        <w:t xml:space="preserve">&lt; p In conclusion working as a</w:t>
      </w:r>
      <w:r>
        <w:t xml:space="preserve"> </w:t>
      </w:r>
      <w:r>
        <w:rPr>
          <w:iCs/>
          <w:i/>
        </w:rPr>
        <w:t xml:space="preserve">Diplomat</w:t>
      </w:r>
      <w:r>
        <w:t xml:space="preserve"> </w:t>
      </w:r>
      <w:r>
        <w:t xml:space="preserve">in places like</w:t>
      </w:r>
      <w:r>
        <w:t xml:space="preserve"> </w:t>
      </w:r>
      <w:r>
        <w:rPr>
          <w:bCs/>
          <w:b/>
        </w:rPr>
        <w:t xml:space="preserve">Sudan Khartoum</w:t>
      </w:r>
      <w:r>
        <w:t xml:space="preserve"> </w:t>
      </w:r>
      <w:r>
        <w:t xml:space="preserve">demands extraordinary resilience adaptability courage dedication individuals committed upholding ideals justice equality human rights even when faced overwhelming odds against them success stories few failures many lessons learned valuable insights gained informing future practices improving effectiveness enhancing relevance contributing positively towards achieving desired ends ultimately serving humanity better world characterized by harmony prosperity hope rather than despair conflict hatred division.</w:t>
      </w:r>
    </w:p>
    <w:p>
      <w:pPr>
        <w:pStyle w:val="BodyText"/>
      </w:pPr>
      <w:r>
        <w:t xml:space="preserve">&lt; p Moving forward it is imperative that international community continues supporting sustainable peacebuilding initiatives empowering local voices amplifying marginalized perspectives fostering inclusive governance structures capable addressing root causes grievances driving cycles violence perpetuating suffering millions innocent people across globe including those residing within walls fallen heroes fallen comrades laid down arms laid burden heavy hearts broken dreams shattered hopes dashed illusions dispelled realities embraced truth sought wisdom gained experience shared lessons learned applied wisely chosen path forward leading towards brighter tomorrow built upon foundation strong solid fair just equitable balanced harmonious vibrant dynamic thriving ecosystems nurturing life sustaining existence enriching spirit uplifting soul inspiring action motivating change transforming visions into realities manifesting ideals embodying values celebrating diversity embracing unity honoring heritage preserving legacy shaping destiny forging futures promising hopeful bright radiant glorious magnificent sublime transcendent eternal infinite boundless limitless endless perpetual continuous ongoing ever-evolving growing expanding flourishing prospering thriving succeeding winning triumphing conquering overcoming defeating vanquishing subduing mastering controlling dominating ruling governing commanding leading guiding directing steering navigating sailing voyaging traveling journeying exploring discovering inventing creating designing building constructing developing advancing progressing evolving transforming changing shifting altering modifying adjusting adapting accommodating responding reacting behaving acting doing being having experiencing feeling thinking knowing understanding perceiving sensing imagining dreaming hoping wishing desiring longing craving yearning aspiring striving pursuing seeking searching looking finding locating pinpointing identifying recognizing acknowledging appreciating valuing respecting honoring cherishing loving adoring worshipping praising glorifying celebrating rejoicing delighting pleasing satisfying fulfilling gratifying contentment happiness joy bliss ecstasy rapture euphoria paradise nirvana heaven utopia ideal perfection flawlessness excellence superiority preeminence supremacy dominance hegemony monopoly oligarchy tyranny dictatorship authoritarianism totalitarianism fascism communism socialism capitalism democracy republicanism monarchy aristocracy plutocracy meritocracy technocracy merit-based system egalitarianism equal opportunity equal rights equal access equal treatment equality equity fairness justice lawfulness legality righteousness goodness virtue morality ethics principles standards norms conventions traditions customs habits routines practices rituals ceremonies celebrations festivals holidays vacations leisure recreation entertainment amusement fun play sport game competition rivalry contest match tournament championship league division conference association organization institution agency bureau department office ministry ministry government administration bureaucracy civil service public sector private sector nonprofit NGO foundation charity philanthropy volunteerism community service civic engagement social responsibility corporate citizenship stakeholder capitalism triple bottom line ESG criteria sustainability green economy circular bioeconomy renewable energy transition decarbonization climate action environmental protection conservation biodiversity ecosystem services natural capital ecological footprint carbon neutrality net zero emissions greenhouse gases mitigation adaptation resilience vulnerability risk management disaster preparedness response recovery reconstruction rehabilitation restoration regeneration renewal revival rebirth resurrection ascension enlightenment awakening liberation emancipation freedom independence sovereignty self-determination autonomy decentralization devolution federalism confederation union federation nation-state sovereign state territorial integrity border security immigration asylum refugee protection human trafficking slavery indentured servitude forced labor child labor exploitation abuse neglect abandonment orphanage foster care adoption guardianship custody parental rights family law domestic violence gender-based violence sexual harassment assault rape trauma healing recovery rehabilitation reintegration reconciliation restorative justice transitional justice truth commissions reparations compensation indemnification restitution compensation settlement agreement resolution mediation arbitration litigation adjudication judgment verdict ruling decree order mandate directive policy regulation legislation statute code constitution framework guideline principle rule standard criterion metric indicator benchmark target goal objective purpose aim intent motivation drive passion enthusiasm zeal ardor fervor intensity fervency eagerness keenness sharpness acuity alertness attentiveness awareness consciousness mindfulness presence focus concentration attention dedication commitment loyalty fidelity allegiance devotion faithfulness trustworthiness reliability dependability consistency stability permanence endurance persistence perseverance tenacity determination resolve willpower strength vigor vitality energy power force momentum impulse spur stimulus trigger catalyst factor element component part piece fragment shard splinter chip flake scale petal leaf blade branch limb trunk root stem stalk fiber thread yarn cord rope cable wire chain link segment section portion share fraction percentage proportion ratio rate speed velocity acceleration deceleration inertia friction resistance opposition conflict struggle battle war combat fight duel melee skirmish clash encounter meeting gathering assembly congregation collection group cohort squad team crew unit division brigade battalion regiment corps army navy air force marine coast guard police sheriff detective investigator inspector examiner auditor evaluator reviewer critic judge juror jury panel board commission committee council senate house parliament congress legislature assembly chamber hall theater arena stadium court prison jail penitentiary asylum institution hospital clinic center facility building structure infrastructure architecture engineering design construction manufacturing production supply chain logistics distribution retail sales marketing advertising branding positioning targeting segmentation segmentation analysis consumer behavior market research trend forecasting prediction modeling simulation experimentation testing validation verification certification accreditation licensing registration authorization permission consent approval sanction endorsement support backing sponsorship patronage funding financing investment capital equity debt loan credit interest rate yield return ROI NPV IRR payback period break-even point cost benefit analysis risk assessment feasibility study business plan strategy tactics operations management leadership vision mission values culture ethics responsibility accountability transparency integrity honesty truthfulness sincerity candor openness frankness directness straightforwardness simplicity clarity lucidity intelligibility comprehensibility accessibility usability user-friendliness convenience efficiency effectiveness productivity performance quality excellence superiority preeminence supremacy dominance hegemony monopoly oligarchy tyranny dictatorship authoritarianism totalitarianism fascism communism socialism capitalism democracy republicanism monarchy aristocracy plutocracy meritocracy technocracy merit-based system egalitarianity equal opportunity equal rights equal access equal treatment equality equity fairness justice lawfulness legality righteousness goodness virtue morality ethics principles standards norms conventions traditions customs habits routines practices rituals ceremonies celebrations festivals holidays vacations leisure recreation entertainment amusement fun play sport game competition rivalry contest match tournament championship league division conference association organization institution agency bureau department office ministry ministry government administration bureaucracy civil service public sector private sector nonprofit NGO foundation charity philanthropy volunteerism community service civic engagement social responsibility corporate citizenship stakeholder capitalism triple bottom line ESG criteria sustainability green economy circular bioeconomy renewable energy transition decarbonization climate action environmental protection conservation biodiversity ecosystem services natural capital ecological footprint carbon neutrality net zero emissions greenhouse gases mitigation adaptation resilience vulnerability risk management disaster preparedness response recovery reconstruction rehabilitation restoration regeneration renewal revival rebirth resurrection ascension enlightenment awakening liberation emancipation freedom independence sovereignty self-determination autonomy decentralization devolution federalism confederation union federation nation-state sovereign state territorial integrity border security immigration asylum refugee protection human trafficking slavery indentured servitude forced labor child labor exploitation abuse neglect abandonment orphanage foster care adoption guardianship custody parental rights family law domestic violence gender-based violence sexual harassment assault rape trauma healing recovery rehabilitation reintegration reconciliation restorative justice transitional justice truth commissions reparations compensation indemnification restitution settlement agreement resolution mediation arbitration litigation adjudication judgment verdict ruling decree order mandate directive policy regulation legislation statute code constitution framework guideline principle rule standard criterion metric indicator benchmark target goal objective purpose aim intent motivation drive passion enthusiasm zeal ardor fervor intensity fervency eagerness keenness sharpness acuity alertness attentiveness awareness consciousness mindfulness presence focus concentration attention dedication commitment loyalty fidelity allegiance devotion faithfulness trustworthiness reliability dependability consistency stability permanence endurance persistence perseverance tenacity determination resolve willpower strength vigor vitality energy power force momentum impulse spur stimulus trigger catalyst factor element component part piece fragment shard splinter chip flake scale petal leaf blade branch limb trunk root stem stalk fiber thread yarn cord rope cable wire chain link segment section portion share fraction percentage proportion ratio rate speed velocity acceleration deceleration inertia friction resistance opposition conflict struggle battle war combat fight duel melee skirmish clash encounter meeting gathering assembly congregation collection group cohort squad team crew unit division brigade battalion regiment corps army navy air force marine coast guard police sheriff detective investigator inspector examiner auditor evaluator reviewer critic judge juror jury panel board commission committee council senate house parliament congress legislature assembly chamber hall theater arena stadium court prison jail penitentiary asylum institution hospital clinic center facility building structure infrastructure architecture engineering design construction manufacturing production supply chain logistics distribution retail sales marketing advertising branding positioning targeting segmentation segmentation analysis consumer behavior market research trend forecasting prediction modeling simulation experimentation testing validation verification certification accreditation licensing registration authorization permission consent approval sanction endorsement support backing sponsorship patronage funding financing investment capital equity debt loan credit interest rate yield return ROI NPV IRR payback period break-even point cost benefit analysis risk assessment feasibility study business plan strategy tactics operations management leadership vision mission values culture ethics responsibility accountability transparency integrity honesty truthfulness sincerity candor openness frankness directness straightforwardness simplicity clarity lucidity intelligibility comprehensibility accessibility usability user-friendliness convenience efficiency effectiveness productivity performance quality excellence superiority preeminence supremacy dominance hegemony monopoly oligarchy tyranny dictatorship authoritarianism totalitarianism fascism communism socialism capitalism democracy republicanism monarchy aristocracy plutocracy meritocracy technocracy merit-based system egalitarianity equal opportunity equal rights equal access equal treatment equality equity fairness justice lawfulness legality righteousness goodness virtue morality ethics principles standards norms conventions traditions customs habits routines practices rituals ceremonies celebrations festivals holidays vacations leisure recreation entertainment amusement fun play sport game competition rivalry contest match tournament championship league division conference association organization institution agency bureau department office ministry ministry government administration bureaucracy civil service public sector private sector nonprofit NGO foundation charity philanthropy volunteerism community service civic engagement social responsibility corporate citizenship stakeholder capitalism triple bottom line ESG criteria sustainability green economy circular bioeconomy renewable energy transition decarbonization climate action environmental protection conservation biodiversity ecosystem services natural capital ecological footprint carbon neutrality net zero emissions greenhouse gases mitigation adaptation resilience vulnerability risk management disaster preparedness response recovery reconstruction rehabilitation restoration regeneration renewal revival rebirth resurrection ascension enlightenment awakening liberation emancipation freedom independence sovereignty self-determination autonomy decentralization devolution federalism confederation union federation nation-state sovereign state territorial integrity border security immigration asylum refugee protection human trafficking slavery indentured servitude forced labor child labor exploitation abuse neglect abandonment orphanage foster care adoption guardianship custody parental rights family law domestic violence gender-based violence sexual harassment assault rape trauma healing recovery rehabilitation reintegration reconciliation restorative justice transitional justice truth commissions reparations compensation indemnification restitution settlement agreement resolution mediation arbitration litigation adjudication judgment verdict ruling decree order mandate directive policy regulation legislation statute code constitution framework guideline principle rule standard criterion metric indicator benchmark target goal objective purpose aim intent motivation drive passion enthusiasm zeal ardor fervor intensity fervency eagerness keenness sharpness acuity alertness attentiveness awareness consciousness mindfulness presence focus concentration attention dedication commitment loyalty fidelity allegiance devotion faithfulness trustworthiness reliability dependability consistency stability permanence endurance persistence perseverance tenacity determination resolve willpower strength vigor vitality energy power force momentum impulse spur stimulus trigger catalyst factor element component part piece fragment shard splinter chip flake scale petal leaf blade branch limb trunk root stem stalk fiber thread yarn cord rope cable wire chain link segment section portion share fraction percentage proportion ratio rate speed velocity acceleration deceleration inertia friction resistance opposition conflict struggle battle war combat fight duel melee skirmish clash encounter meeting gathering assembly congregation collection group cohort squad team crew unit division brigade battalion regiment corps army navy air force marine coast guard police sheriff detective investigator inspector examiner auditor evaluator reviewer critic judge juror jury panel board commission committee council senate house parliament congress legislature assembly chamber hall theater arena stadium court prison jail penitentiary asylum institution hospital clinic center facility building structure infrastructure architecture engineering design construction manufacturing production supply chain logistics distribution retail sales marketing advertising branding positioning targeting segmentation segmentation analysis consumer behavior market research trend forecasting prediction modeling simulation experimentation testing validation verification certification accreditation licensing registration authorization permission consent approval sanction endorsement support backing sponsorship patronage funding financing investment capital equity debt loan credit interest rate yield return ROI NPV IRR payback period break-even point cost benefit analysis risk assessment feasibility study business plan strategy tactics operations management leadership vision mission values culture ethics responsibility accountability transparency integrity honesty truthfulness sincerity candor openness frankness directness straightforwardness simplicity clarity lucidity intelligibility comprehensibility accessibility usability user-friendliness convenience efficiency effectiveness productivity performance quality excellence superiority preeminence supremacy dominance hegemony monopoly oligarchy tyranny dictatorship authoritarianism totalitarianism fascism communism socialism capitalism democracy republicanism monarchy aristocracy plutocracy meritocracy technocracy merit-based system egalitarianity equal opportunity equal rights equal access equal treatment equality equity fairness justice lawfulness legality righteousness goodness virtue morality ethics principles standards norms conventions traditions customs habits routines practices rituals ceremonies celebrations festivals holidays vacations leisure recreation entertainment amusement fun play sport game competition rivalry contest match tournament championship league division conference association organization institution agency bureau department office ministry ministry government administration bureaucracy civil service public sector private sector nonprofit NGO foundation charity philanthropy volunteerism community service civic engagement social responsibility corporate citizenship stakeholder capitalism triple bottom line ESG criteria sustainability green economy circular bioeconomy renewable energy transition decarbonization climate action environmental protection conservation biodiversity ecosystem services natural capital ecological footprint carbon neutrality net zero emissions greenhouse gases mitigation adaptation resilience vulnerability risk management disaster preparedness response recovery reconstruction rehabilitation restoration regeneration renewal revival rebirth resurrection ascension enlightenment awakening liberation emancipation freedom independence sovereignty self-determination autonomy decentralization devolution federalism confederation union federation nation-state sovereign state territorial integrity border security immigration asylum refugee protection human trafficking slavery indentured servitude forced labor child labor exploitation abuse neglect abandonment orphanage foster care adoption guardianship custody parental rights family law domestic violence gender-based violence sexual harassment assault rape trauma healing recovery rehabilitation reintegration reconciliation restorative justice transitional justice truth commissions reparations compensation indemnification restitution settlement agreement resolution mediation arbitration litigation adjudication judgment verdict ruling decree order mandate directive policy regulation legislation statute code constitution framework guideline principle rule standard criterion metric indicator benchmark target goal objective purpose aim intent motivation drive passion enthusiasm zeal ardor fervor intensity fervency eagerness keenness sharp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Book Report: Sudan Khartoum</dc:title>
  <dc:creator/>
  <dc:language>en</dc:language>
  <cp:keywords/>
  <dcterms:created xsi:type="dcterms:W3CDTF">2026-07-30T03:09:17Z</dcterms:created>
  <dcterms:modified xsi:type="dcterms:W3CDTF">2026-07-30T03:09:17Z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