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Statecraft</w:t>
      </w:r>
      <w:r>
        <w:t xml:space="preserve"> </w:t>
      </w:r>
      <w:r>
        <w:t xml:space="preserve">in</w:t>
      </w:r>
      <w:r>
        <w:t xml:space="preserve"> </w:t>
      </w:r>
      <w:r>
        <w:t xml:space="preserve">a</w:t>
      </w:r>
      <w:r>
        <w:t xml:space="preserve"> </w:t>
      </w:r>
      <w:r>
        <w:t xml:space="preserve">Globalized</w:t>
      </w:r>
      <w:r>
        <w:t xml:space="preserve"> </w:t>
      </w:r>
      <w:r>
        <w:t xml:space="preserve">Era</w:t>
      </w:r>
    </w:p>
    <w:bookmarkStart w:id="25" w:name="Xbd95b9aa32c891138434d0b52ae6ba38481ce89"/>
    <w:p>
      <w:pPr>
        <w:pStyle w:val="Heading1"/>
      </w:pPr>
      <w:r>
        <w:t xml:space="preserve">The Art of Statecraft in a Globalized Era</w:t>
      </w:r>
    </w:p>
    <w:p>
      <w:pPr>
        <w:pStyle w:val="FirstParagraph"/>
      </w:pPr>
      <w:r>
        <w:rPr>
          <w:iCs/>
          <w:i/>
          <w:bCs/>
          <w:b/>
        </w:rPr>
        <w:t xml:space="preserve">Diplomat:</w:t>
      </w:r>
      <w:r>
        <w:br/>
      </w:r>
      <w:r>
        <w:rPr>
          <w:bCs/>
          <w:b/>
        </w:rPr>
        <w:t xml:space="preserve">A Comprehensive Review and Strategic Analysis for United States Miami Stakeholders</w:t>
      </w:r>
      <w:r>
        <w:br/>
      </w:r>
      <w:r>
        <w:br/>
      </w:r>
      <w:r>
        <w:t xml:space="preserve">Prepared for: Policy Analysts, Consular Officials, and International Relations Students</w:t>
      </w:r>
      <w:r>
        <w:br/>
      </w:r>
      <w:r>
        <w:t xml:space="preserve">Location Focus: United States Miami</w:t>
      </w:r>
      <w:r>
        <w:br/>
      </w:r>
      <w:r>
        <w:t xml:space="preserve">Date: October 2023</w:t>
      </w:r>
    </w:p>
    <w:bookmarkStart w:id="20" w:name="X6f245ba70fd7f229f4293a937b88c7bceb4b0cc"/>
    <w:p>
      <w:pPr>
        <w:pStyle w:val="Heading2"/>
      </w:pPr>
      <w:r>
        <w:t xml:space="preserve">I. Introduction to the Role of a Diplomat</w:t>
      </w:r>
    </w:p>
    <w:p>
      <w:pPr>
        <w:pStyle w:val="FirstParagraph"/>
      </w:pPr>
      <w:r>
        <w:t xml:space="preserve">In the intricate tapestry of international relations, the</w:t>
      </w:r>
      <w:r>
        <w:t xml:space="preserve"> </w:t>
      </w:r>
      <w:r>
        <w:rPr>
          <w:bCs/>
          <w:b/>
        </w:rPr>
        <w:t xml:space="preserve">Diplomat</w:t>
      </w:r>
      <w:r>
        <w:t xml:space="preserve"> </w:t>
      </w:r>
      <w:r>
        <w:t xml:space="preserve">serves as both a bridge and a shield. This book report aims to dissect the multifaceted role of modern diplomacy, moving beyond traditional definitions to explore how diplomatic efficacy is redefined in an era of rapid digital communication and geopolitical instability. The central thesis of this review argues that contemporary diplomacy is no longer confined to the marble halls of foreign ministries; it has become a decentralized, dynamic practice required at every level of government interaction. Specifically, this analysis focuses on the critical intersection where global strategy meets local execution, with a distinct emphasis on the unique strategic position held by United States Miami within the broader framework of American foreign policy in Latin America and the Caribbean.</w:t>
      </w:r>
    </w:p>
    <w:bookmarkEnd w:id="20"/>
    <w:bookmarkStart w:id="21" w:name="ii.-the-evolution-of-diplomatic-practice"/>
    <w:p>
      <w:pPr>
        <w:pStyle w:val="Heading2"/>
      </w:pPr>
      <w:r>
        <w:t xml:space="preserve">II. The Evolution of Diplomatic Practice</w:t>
      </w:r>
    </w:p>
    <w:p>
      <w:pPr>
        <w:pStyle w:val="FirstParagraph"/>
      </w:pPr>
      <w:r>
        <w:t xml:space="preserve">Historically, diplomacy was an exclusive domain practiced by elites in distant capitals. However, modern texts emphasize a shift toward "public diplomacy" and "digital statecraft." A skilled</w:t>
      </w:r>
      <w:r>
        <w:t xml:space="preserve"> </w:t>
      </w:r>
      <w:r>
        <w:rPr>
          <w:bCs/>
          <w:b/>
        </w:rPr>
        <w:t xml:space="preserve">Diplomat</w:t>
      </w:r>
      <w:r>
        <w:t xml:space="preserve"> </w:t>
      </w:r>
      <w:r>
        <w:t xml:space="preserve">today must navigate not only bilateral agreements but also public opinion, cultural exchange programs, and crisis management in real-time. The literature suggests that the definition of a successful mission has expanded from merely negotiating treaties to fostering long-term resilience among allied nations. This requires an understanding of local cultures, economic drivers, and social structures far deeper than what was required in the 20th century. The transition from reactive crisis management to proactive relationship building is a key theme discussed throughout the chapters on modern diplomatic strategy.</w:t>
      </w:r>
    </w:p>
    <w:bookmarkEnd w:id="21"/>
    <w:bookmarkStart w:id="22" w:name="X806d47fb383e6758f7cc813edc9b8da28b1bf51"/>
    <w:p>
      <w:pPr>
        <w:pStyle w:val="Heading2"/>
      </w:pPr>
      <w:r>
        <w:t xml:space="preserve">III. United States Miami: A Crucial Diplomatic Hub</w:t>
      </w:r>
    </w:p>
    <w:p>
      <w:pPr>
        <w:pStyle w:val="FirstParagraph"/>
      </w:pPr>
      <w:r>
        <w:t xml:space="preserve">One of the most compelling aspects of this analysis lies in its examination of specific geographic nodes that amplify diplomatic power. Here, we focus on</w:t>
      </w:r>
      <w:r>
        <w:t xml:space="preserve"> </w:t>
      </w:r>
      <w:r>
        <w:rPr>
          <w:bCs/>
          <w:b/>
        </w:rPr>
        <w:t xml:space="preserve">United States Miami</w:t>
      </w:r>
      <w:r>
        <w:t xml:space="preserve">. Often described as "The Capital of Latin America," United States Miami is not merely a city; it is a geopolitical asset. The book argues that United States Miami serves as the primary gateway for cultural and economic exchange between the North American continent and its southern neighbors. For any comprehensive study of modern diplomacy, ignoring the role of</w:t>
      </w:r>
      <w:r>
        <w:t xml:space="preserve"> </w:t>
      </w:r>
      <w:r>
        <w:rPr>
          <w:bCs/>
          <w:b/>
        </w:rPr>
        <w:t xml:space="preserve">United States Miami</w:t>
      </w:r>
      <w:r>
        <w:t xml:space="preserve"> </w:t>
      </w:r>
      <w:r>
        <w:t xml:space="preserve">would be an oversight.</w:t>
      </w:r>
      <w:r>
        <w:t xml:space="preserve"> </w:t>
      </w:r>
      <w:r>
        <w:t xml:space="preserve">The presence of numerous consulates, trade offices, and international NGOs in</w:t>
      </w:r>
      <w:r>
        <w:t xml:space="preserve"> </w:t>
      </w:r>
      <w:r>
        <w:rPr>
          <w:bCs/>
          <w:b/>
        </w:rPr>
        <w:t xml:space="preserve">United States Miami</w:t>
      </w:r>
      <w:r>
        <w:br/>
      </w:r>
      <w:r>
        <w:t xml:space="preserve">creates a unique ecosystem. In this context, the role of the</w:t>
      </w:r>
      <w:r>
        <w:t xml:space="preserve"> </w:t>
      </w:r>
      <w:r>
        <w:rPr>
          <w:bCs/>
          <w:b/>
        </w:rPr>
        <w:t xml:space="preserve">Diplomat</w:t>
      </w:r>
      <w:r>
        <w:br/>
      </w:r>
      <w:r>
        <w:t xml:space="preserve">is amplified by the city’s demographic diversity. The large diaspora communities from Cuba, Venezuela, Colombia, and Haiti provide direct linguistic and cultural links to their respective homelands. Therefore, a</w:t>
      </w:r>
      <w:r>
        <w:t xml:space="preserve"> </w:t>
      </w:r>
      <w:r>
        <w:rPr>
          <w:bCs/>
          <w:b/>
        </w:rPr>
        <w:t xml:space="preserve">Diplomat</w:t>
      </w:r>
      <w:r>
        <w:t xml:space="preserve"> </w:t>
      </w:r>
      <w:r>
        <w:t xml:space="preserve">operating out of or engaging with</w:t>
      </w:r>
      <w:r>
        <w:t xml:space="preserve"> </w:t>
      </w:r>
      <w:r>
        <w:rPr>
          <w:bCs/>
          <w:b/>
        </w:rPr>
        <w:t xml:space="preserve">United States Miami</w:t>
      </w:r>
      <w:r>
        <w:br/>
      </w:r>
      <w:r>
        <w:t xml:space="preserve">must possess heightened sensitivity to these transnational connections. The city acts as a laboratory for soft power, where diplomatic initiatives are tested through community engagement before being scaled up to federal levels in Washington D.C.</w:t>
      </w:r>
    </w:p>
    <w:bookmarkEnd w:id="22"/>
    <w:bookmarkStart w:id="23" w:name="X62e7a6318c403deda6c87423a431a480b16cbd0"/>
    <w:p>
      <w:pPr>
        <w:pStyle w:val="Heading2"/>
      </w:pPr>
      <w:r>
        <w:t xml:space="preserve">IV. Strategic Implications for Policy and Practice</w:t>
      </w:r>
    </w:p>
    <w:p>
      <w:pPr>
        <w:pStyle w:val="FirstParagraph"/>
      </w:pPr>
      <w:r>
        <w:t xml:space="preserve">The integration of the</w:t>
      </w:r>
      <w:r>
        <w:t xml:space="preserve"> </w:t>
      </w:r>
      <w:r>
        <w:rPr>
          <w:bCs/>
          <w:b/>
        </w:rPr>
        <w:t xml:space="preserve">Diplomat’s</w:t>
      </w:r>
      <w:r>
        <w:br/>
      </w:r>
      <w:r>
        <w:t xml:space="preserve">role within the</w:t>
      </w:r>
      <w:r>
        <w:t xml:space="preserve"> </w:t>
      </w:r>
      <w:r>
        <w:rPr>
          <w:bCs/>
          <w:b/>
        </w:rPr>
        <w:t xml:space="preserve">United States Miami</w:t>
      </w:r>
      <w:r>
        <w:br/>
      </w:r>
      <w:r>
        <w:t xml:space="preserve">framework offers several strategic insights. First, it highlights the importance of sub-national diplomacy. Mayors, governors, and local business leaders in</w:t>
      </w:r>
      <w:r>
        <w:t xml:space="preserve"> </w:t>
      </w:r>
      <w:r>
        <w:rPr>
          <w:bCs/>
          <w:b/>
        </w:rPr>
        <w:t xml:space="preserve">United States Miami</w:t>
      </w:r>
      <w:r>
        <w:br/>
      </w:r>
      <w:r>
        <w:t xml:space="preserve">often wield influence that rivals traditional ambassadors in certain sectors. Second, it underscores the necessity of agility. The political landscape in Latin America can shift rapidly; thus, a</w:t>
      </w:r>
      <w:r>
        <w:t xml:space="preserve"> </w:t>
      </w:r>
      <w:r>
        <w:rPr>
          <w:bCs/>
          <w:b/>
        </w:rPr>
        <w:t xml:space="preserve">Diplomat</w:t>
      </w:r>
      <w:r>
        <w:br/>
      </w:r>
      <w:r>
        <w:t xml:space="preserve">based in or focused on</w:t>
      </w:r>
      <w:r>
        <w:t xml:space="preserve"> </w:t>
      </w:r>
      <w:r>
        <w:rPr>
          <w:bCs/>
          <w:b/>
        </w:rPr>
        <w:t xml:space="preserve">United States Miami</w:t>
      </w:r>
      <w:r>
        <w:br/>
      </w:r>
      <w:r>
        <w:t xml:space="preserve">must be equipped with real-time intelligence and rapid response protocols.</w:t>
      </w:r>
      <w:r>
        <w:t xml:space="preserve"> </w:t>
      </w:r>
      <w:r>
        <w:t xml:space="preserve">Furthermore, the economic dimension cannot be overstated. As trade routes between North and South America evolve,</w:t>
      </w:r>
      <w:r>
        <w:t xml:space="preserve"> </w:t>
      </w:r>
      <w:r>
        <w:rPr>
          <w:bCs/>
          <w:b/>
        </w:rPr>
        <w:t xml:space="preserve">United States Miami’s</w:t>
      </w:r>
      <w:r>
        <w:br/>
      </w:r>
      <w:r>
        <w:t xml:space="preserve">port infrastructure and financial services sector make it a critical node for implementing economic diplomacy. A</w:t>
      </w:r>
      <w:r>
        <w:t xml:space="preserve"> </w:t>
      </w:r>
      <w:r>
        <w:rPr>
          <w:bCs/>
          <w:b/>
        </w:rPr>
        <w:t xml:space="preserve">Diplomat</w:t>
      </w:r>
      <w:r>
        <w:br/>
      </w:r>
      <w:r>
        <w:t xml:space="preserve">must therefore understand not just political nuance, but also the intricacies of international banking, logistics, and investment law to effectively promote national interests in this region.</w:t>
      </w:r>
    </w:p>
    <w:bookmarkEnd w:id="23"/>
    <w:bookmarkStart w:id="24" w:name="X244489809971924aae3cd417a0de17c0f2fdc18"/>
    <w:p>
      <w:pPr>
        <w:pStyle w:val="Heading2"/>
      </w:pPr>
      <w:r>
        <w:t xml:space="preserve">V. Conclusion: The Future of Diplomatic Engagement</w:t>
      </w:r>
    </w:p>
    <w:p>
      <w:pPr>
        <w:pStyle w:val="FirstParagraph"/>
      </w:pPr>
      <w:r>
        <w:t xml:space="preserve">In conclusion, this book report reaffirms that the identity of a</w:t>
      </w:r>
      <w:r>
        <w:t xml:space="preserve"> </w:t>
      </w:r>
      <w:r>
        <w:rPr>
          <w:bCs/>
          <w:b/>
        </w:rPr>
        <w:t xml:space="preserve">Diplomat</w:t>
      </w:r>
      <w:r>
        <w:br/>
      </w:r>
      <w:r>
        <w:t xml:space="preserve">is being rewritten by global interconnectedness and regional specialization. It is no longer sufficient to be a generalist; one must become a specialist in specific regions while maintaining broad strategic vision. The case of</w:t>
      </w:r>
      <w:r>
        <w:t xml:space="preserve"> </w:t>
      </w:r>
      <w:r>
        <w:rPr>
          <w:bCs/>
          <w:b/>
        </w:rPr>
        <w:t xml:space="preserve">United States Miami</w:t>
      </w:r>
      <w:r>
        <w:br/>
      </w:r>
      <w:r>
        <w:t xml:space="preserve">serves as a powerful exemplar of how local environments can shape national foreign policy outcomes. By leveraging the unique cultural, economic, and demographic advantages of</w:t>
      </w:r>
      <w:r>
        <w:t xml:space="preserve"> </w:t>
      </w:r>
      <w:r>
        <w:rPr>
          <w:bCs/>
          <w:b/>
        </w:rPr>
        <w:t xml:space="preserve">United States Miami</w:t>
      </w:r>
      <w:r>
        <w:t xml:space="preserve">, the United States can project greater influence and stability in the Western Hemisphere.</w:t>
      </w:r>
      <w:r>
        <w:t xml:space="preserve"> </w:t>
      </w:r>
      <w:r>
        <w:t xml:space="preserve">Ultimately, understanding the modern</w:t>
      </w:r>
      <w:r>
        <w:t xml:space="preserve"> </w:t>
      </w:r>
      <w:r>
        <w:rPr>
          <w:bCs/>
          <w:b/>
        </w:rPr>
        <w:t xml:space="preserve">Diplomat</w:t>
      </w:r>
      <w:r>
        <w:br/>
      </w:r>
      <w:r>
        <w:t xml:space="preserve">requires looking beyond traditional borders to see how cities like</w:t>
      </w:r>
      <w:r>
        <w:t xml:space="preserve"> </w:t>
      </w:r>
      <w:r>
        <w:rPr>
          <w:bCs/>
          <w:b/>
        </w:rPr>
        <w:t xml:space="preserve">United States Miami</w:t>
      </w:r>
      <w:r>
        <w:br/>
      </w:r>
      <w:r>
        <w:t xml:space="preserve">act as force multipliers for diplomatic goals. This report serves as a foundational document for anyone seeking to understand how diplomacy functions on the ground, particularly in high-stakes environments where cultural nuance and strategic positioning are paramount.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Statecraft in a Globalized Era</dc:title>
  <dc:creator/>
  <cp:keywords/>
  <dcterms:created xsi:type="dcterms:W3CDTF">2026-07-30T11:00:08Z</dcterms:created>
  <dcterms:modified xsi:type="dcterms:W3CDTF">2026-07-30T11:00:08Z</dcterms:modified>
</cp:coreProperties>
</file>

<file path=docProps/custom.xml><?xml version="1.0" encoding="utf-8"?>
<Properties xmlns="http://schemas.openxmlformats.org/officeDocument/2006/custom-properties" xmlns:vt="http://schemas.openxmlformats.org/officeDocument/2006/docPropsVTypes"/>
</file>