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Uzbekistan:</w:t>
      </w:r>
      <w:r>
        <w:t xml:space="preserve"> </w:t>
      </w:r>
      <w:r>
        <w:t xml:space="preserve">A</w:t>
      </w:r>
      <w:r>
        <w:t xml:space="preserve"> </w:t>
      </w:r>
      <w:r>
        <w:t xml:space="preserve">Comprehensive</w:t>
      </w:r>
      <w:r>
        <w:t xml:space="preserve"> </w:t>
      </w:r>
      <w:r>
        <w:t xml:space="preserve">Book</w:t>
      </w:r>
      <w:r>
        <w:t xml:space="preserve"> </w:t>
      </w:r>
      <w:r>
        <w:t xml:space="preserve">Report</w:t>
      </w:r>
    </w:p>
    <w:bookmarkStart w:id="30" w:name="Xa1558940bf15d898ef40161d1aa9996c4711702"/>
    <w:p>
      <w:pPr>
        <w:pStyle w:val="Heading1"/>
      </w:pPr>
      <w:r>
        <w:t xml:space="preserve">Diplomatic Engagement in Uzbekistan Tashkent: A Strategic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 International Relations Division</w:t>
      </w:r>
      <w:r>
        <w:br/>
      </w:r>
      <w:r>
        <w:rPr>
          <w:bCs/>
          <w:b/>
        </w:rPr>
        <w:t xml:space="preserve">From:</w:t>
      </w:r>
      <w:r>
        <w:t xml:space="preserve"> </w:t>
      </w:r>
      <w:r>
        <w:t xml:space="preserve">Senior Policy Analyst</w:t>
      </w:r>
      <w:r>
        <w:br/>
      </w:r>
      <w:r>
        <w:rPr>
          <w:bCs/>
          <w:b/>
        </w:rPr>
        <w:t xml:space="preserve">Subject:</w:t>
      </w:r>
    </w:p>
    <w:bookmarkStart w:id="20" w:name="abstract"/>
    <w:p>
      <w:pPr>
        <w:pStyle w:val="Heading3"/>
      </w:pPr>
      <w:r>
        <w:rPr>
          <w:iCs/>
          <w:i/>
        </w:rPr>
        <w:t xml:space="preserve">Abstract</w:t>
      </w:r>
    </w:p>
    <w:p>
      <w:pPr>
        <w:pStyle w:val="FirstParagraph"/>
      </w:pPr>
      <w:r>
        <w:t xml:space="preserve">This Book Report analyzes the critical function of the modern Diplomat within the geopolitical landscape of Central Asia, with a specific focus on Uzbekistan Tashkent. As a growing hub for international trade, energy security, and cultural diplomacy in Eurasia, Tashkent has transformed from a closed Soviet-era capital into an open gateway for global engagement. This report argues that success in this region requires not only traditional diplomatic skills but also adaptive strategies that respect local traditions while fostering economic integration.</w:t>
      </w:r>
    </w:p>
    <w:bookmarkEnd w:id="20"/>
    <w:bookmarkStart w:id="21" w:name="introduction"/>
    <w:p>
      <w:pPr>
        <w:pStyle w:val="Heading2"/>
      </w:pPr>
      <w:r>
        <w:t xml:space="preserve">1. Introduction</w:t>
      </w:r>
    </w:p>
    <w:p>
      <w:pPr>
        <w:pStyle w:val="FirstParagraph"/>
      </w:pPr>
      <w:r>
        <w:t xml:space="preserve">The study of international relations has always centered on the figure of the Diplomat: a trained professional tasked with representing national interests abroad. However, the context in which this representative operates drastically alters their methodology and required skill set. In recent decades, no city has undergone a more profound transformation than Uzbekistan Tashkent. Once shielded behind strict borders during the Soviet era,</w:t>
      </w:r>
      <w:r>
        <w:t xml:space="preserve"> </w:t>
      </w:r>
      <w:r>
        <w:rPr>
          <w:bCs/>
          <w:b/>
        </w:rPr>
        <w:t xml:space="preserve">Uzbekistan Tashkent</w:t>
      </w:r>
      <w:r>
        <w:t xml:space="preserve"> </w:t>
      </w:r>
      <w:r>
        <w:t xml:space="preserve">has emerged as a vibrant center for diplomacy in Central Asia.</w:t>
      </w:r>
    </w:p>
    <w:p>
      <w:pPr>
        <w:pStyle w:val="BodyText"/>
      </w:pPr>
      <w:r>
        <w:t xml:space="preserve">This report examines the evolving role of the Diplomat in this specific context. It explores how historical legacies, economic ambitions, and regional security concerns intersect in the capital city. The analysis is divided into three primary sections: the historical transformation of Tashkent as a diplomatic hub, the specific challenges faced by a modern Diplomat in</w:t>
      </w:r>
      <w:r>
        <w:t xml:space="preserve"> </w:t>
      </w:r>
      <w:r>
        <w:rPr>
          <w:bCs/>
          <w:b/>
        </w:rPr>
        <w:t xml:space="preserve">Uzbekistan Tashkent</w:t>
      </w:r>
      <w:r>
        <w:t xml:space="preserve">, and strategic recommendations for effective engagement.</w:t>
      </w:r>
    </w:p>
    <w:bookmarkEnd w:id="21"/>
    <w:bookmarkStart w:id="22" w:name="Xbcb5eacba38c8a9662f4ad7d9dfed339d3af231"/>
    <w:p>
      <w:pPr>
        <w:pStyle w:val="Heading2"/>
      </w:pPr>
      <w:r>
        <w:t xml:space="preserve">2. The Historical Context: From Closed Capital to Open Hub</w:t>
      </w:r>
    </w:p>
    <w:p>
      <w:pPr>
        <w:pStyle w:val="FirstParagraph"/>
      </w:pPr>
      <w:r>
        <w:t xml:space="preserve">To understand the current requirements of a Diplomat, one must first appreciate the historical trajectory of their host location. For much of the 20th century, Uzbekistan was known for its isolationism. Consequently, traditional methods of diplomacy—characterized by transparency and public outreach—were largely ineffective or unnecessary.</w:t>
      </w:r>
    </w:p>
    <w:p>
      <w:pPr>
        <w:pStyle w:val="BodyText"/>
      </w:pPr>
      <w:r>
        <w:t xml:space="preserve">However, since gaining independence and particularly through the reforms initiated in the last decade,</w:t>
      </w:r>
      <w:r>
        <w:t xml:space="preserve"> </w:t>
      </w:r>
      <w:r>
        <w:rPr>
          <w:bCs/>
          <w:b/>
        </w:rPr>
        <w:t xml:space="preserve">Uzbekistan Tashkent</w:t>
      </w:r>
      <w:r>
        <w:t xml:space="preserve">s government has actively pursued a policy of openness. The city has hosted numerous international summits, including those focused on nuclear non-proliferation and regional security. This shift necessitates a new breed of Diplomat: one who is fluent not only in foreign languages but also in the nuances of post-Soviet bureaucracy and Central Asian hospitality norms.</w:t>
      </w:r>
    </w:p>
    <w:bookmarkEnd w:id="22"/>
    <w:bookmarkStart w:id="26" w:name="X7f990d1e3a0a8f2eddfa3c39df4b26970fd6072"/>
    <w:p>
      <w:pPr>
        <w:pStyle w:val="Heading2"/>
      </w:pPr>
      <w:r>
        <w:t xml:space="preserve">3. The Role of the Diplomat in Modern Uzbekistan Tashkent</w:t>
      </w:r>
    </w:p>
    <w:p>
      <w:pPr>
        <w:pStyle w:val="FirstParagraph"/>
      </w:pPr>
      <w:r>
        <w:t xml:space="preserve">The contemporary Diplomat operating within Uzbekistan Tashkent faces a unique set of responsibilities that extend far beyond traditional statecraft. This section details the core pillars of their mission.</w:t>
      </w:r>
    </w:p>
    <w:bookmarkStart w:id="23" w:name="X17a1d8c5850deb6296c7208738c4107c6ce81a3"/>
    <w:p>
      <w:pPr>
        <w:pStyle w:val="Heading3"/>
      </w:pPr>
      <w:r>
        <w:t xml:space="preserve">3.1 Economic Diplomacy and Investment Facilitation</w:t>
      </w:r>
    </w:p>
    <w:p>
      <w:pPr>
        <w:pStyle w:val="FirstParagraph"/>
      </w:pPr>
      <w:r>
        <w:rPr>
          <w:bCs/>
          <w:b/>
        </w:rPr>
        <w:t xml:space="preserve">Uzbekistan Tashkent</w:t>
      </w:r>
      <w:r>
        <w:t xml:space="preserve">s economy is rapidly diversifying away from heavy reliance on natural resources, particularly cotton and gold, toward manufacturing, technology services, and logistics. The primary role of the Diplomat here is to facilitate foreign direct investment (FDI). This involves navigating local regulatory frameworks and assuring international investors that the legal environment in Tashkent is stable.</w:t>
      </w:r>
    </w:p>
    <w:p>
      <w:pPr>
        <w:pStyle w:val="BodyText"/>
      </w:pPr>
      <w:r>
        <w:t xml:space="preserve">A successful Diplomat must act as a bridge between Western corporate standards and local business practices. This requires patience, cultural sensitivity, and a deep understanding of the "Silk Road" legacy that positions Tashkent as a logistics hub connecting China, Europe, and the Middle East.</w:t>
      </w:r>
    </w:p>
    <w:bookmarkEnd w:id="23"/>
    <w:bookmarkStart w:id="24" w:name="regional-security-cooperation"/>
    <w:p>
      <w:pPr>
        <w:pStyle w:val="Heading3"/>
      </w:pPr>
      <w:r>
        <w:t xml:space="preserve">3.2 Regional Security Cooperation</w:t>
      </w:r>
    </w:p>
    <w:p>
      <w:pPr>
        <w:pStyle w:val="FirstParagraph"/>
      </w:pPr>
      <w:r>
        <w:t xml:space="preserve">Situated at the crossroads of Asia, Uzbekistan plays a pivotal role in regional stability. The Diplomat must engage with neighboring countries regarding water rights, border security, and counter-terrorism efforts. In this capacity, the Diplomat serves as a confidence-building measure provider. By fostering dialogue between Central Asian states in Tashkent-based forums, the Diplomat helps prevent regional conflicts that could destabilize trade routes.</w:t>
      </w:r>
    </w:p>
    <w:bookmarkEnd w:id="24"/>
    <w:bookmarkStart w:id="25" w:name="cultural-soft-power"/>
    <w:p>
      <w:pPr>
        <w:pStyle w:val="Heading3"/>
      </w:pPr>
      <w:r>
        <w:t xml:space="preserve">3.3 Cultural Soft Power</w:t>
      </w:r>
    </w:p>
    <w:p>
      <w:pPr>
        <w:pStyle w:val="FirstParagraph"/>
      </w:pPr>
      <w:r>
        <w:t xml:space="preserve">Culture is a potent tool of diplomacy in</w:t>
      </w:r>
      <w:r>
        <w:t xml:space="preserve"> </w:t>
      </w:r>
      <w:r>
        <w:rPr>
          <w:bCs/>
          <w:b/>
        </w:rPr>
        <w:t xml:space="preserve">Uzbekistan Tashkent</w:t>
      </w:r>
      <w:r>
        <w:t xml:space="preserve">. The city is renowned for its architectural heritage, Sufi traditions, and culinary arts. The Diplomat must leverage this soft power to build people-to-people ties. This involves organizing cultural exchanges, supporting educational scholarships for Uzbek students abroad, and promoting tourism. By enhancing mutual respect and understanding, the Diplomat lays the groundwork for long-term political cooperation.</w:t>
      </w:r>
    </w:p>
    <w:bookmarkEnd w:id="25"/>
    <w:bookmarkEnd w:id="26"/>
    <w:bookmarkStart w:id="27" w:name="challenges-facing-the-diplomat"/>
    <w:p>
      <w:pPr>
        <w:pStyle w:val="Heading2"/>
      </w:pPr>
      <w:r>
        <w:t xml:space="preserve">4. Challenges Facing the Diplomat</w:t>
      </w:r>
    </w:p>
    <w:p>
      <w:pPr>
        <w:pStyle w:val="FirstParagraph"/>
      </w:pPr>
      <w:r>
        <w:t xml:space="preserve">The path of a Diplomat in Uzbekistan Tashkent is not without obstacles. Several key challenges must be addressed:</w:t>
      </w:r>
    </w:p>
    <w:p>
      <w:pPr>
        <w:numPr>
          <w:ilvl w:val="0"/>
          <w:numId w:val="1001"/>
        </w:numPr>
        <w:pStyle w:val="Compact"/>
      </w:pPr>
      <w:r>
        <w:rPr>
          <w:bCs/>
          <w:b/>
        </w:rPr>
        <w:t xml:space="preserve">Bureaucratic Complexity:</w:t>
      </w:r>
      <w:r>
        <w:t xml:space="preserve"> </w:t>
      </w:r>
      <w:r>
        <w:t xml:space="preserve">While reforms are underway, bureaucratic red tape remains a significant hurdle for foreign entities.</w:t>
      </w:r>
    </w:p>
    <w:p>
      <w:pPr>
        <w:numPr>
          <w:ilvl w:val="0"/>
          <w:numId w:val="1001"/>
        </w:numPr>
        <w:pStyle w:val="Compact"/>
      </w:pPr>
      <w:r>
        <w:rPr>
          <w:bCs/>
          <w:b/>
        </w:rPr>
        <w:t xml:space="preserve">Cultural Nuances:</w:t>
      </w:r>
      <w:r>
        <w:t xml:space="preserve"> </w:t>
      </w:r>
      <w:r>
        <w:t xml:space="preserve">The concept of "Namus" (honor) and respect for elders is deeply ingrained in Uzbek society. A Diplomat who fails to observe these social protocols may find doors closing despite strong political backing.</w:t>
      </w:r>
    </w:p>
    <w:p>
      <w:pPr>
        <w:numPr>
          <w:ilvl w:val="0"/>
          <w:numId w:val="1001"/>
        </w:numPr>
        <w:pStyle w:val="Compact"/>
      </w:pPr>
      <w:r>
        <w:rPr>
          <w:bCs/>
          <w:b/>
        </w:rPr>
        <w:t xml:space="preserve">Language Barriers:</w:t>
      </w:r>
      <w:r>
        <w:t xml:space="preserve"> </w:t>
      </w:r>
      <w:r>
        <w:t xml:space="preserve">While English is becoming more common among the younger, educated population in Tashkent, Russian remains widely used in business and government. Proficiency in both languages is increasingly essential for a effective Diplomat.</w:t>
      </w:r>
    </w:p>
    <w:bookmarkEnd w:id="27"/>
    <w:bookmarkStart w:id="28" w:name="strategic-recommendations"/>
    <w:p>
      <w:pPr>
        <w:pStyle w:val="Heading2"/>
      </w:pPr>
      <w:r>
        <w:t xml:space="preserve">5. Strategic Recommendations</w:t>
      </w:r>
    </w:p>
    <w:p>
      <w:pPr>
        <w:pStyle w:val="FirstParagraph"/>
      </w:pPr>
      <w:r>
        <w:t xml:space="preserve">Based on the analysis of current trends and historical data, the following recommendations are proposed for any Diplomat deploying to Uzbekistan Tashkent:</w:t>
      </w:r>
    </w:p>
    <w:p>
      <w:pPr>
        <w:numPr>
          <w:ilvl w:val="0"/>
          <w:numId w:val="1002"/>
        </w:numPr>
        <w:pStyle w:val="Compact"/>
      </w:pPr>
      <w:r>
        <w:rPr>
          <w:bCs/>
          <w:b/>
        </w:rPr>
        <w:t xml:space="preserve">Prioritize Localization:</w:t>
      </w:r>
      <w:r>
        <w:t xml:space="preserve"> </w:t>
      </w:r>
      <w:r>
        <w:t xml:space="preserve">Engage with local NGOs, academic institutions, and community leaders. Do not limit interactions solely to government officials.</w:t>
      </w:r>
    </w:p>
    <w:p>
      <w:pPr>
        <w:numPr>
          <w:ilvl w:val="0"/>
          <w:numId w:val="1002"/>
        </w:numPr>
        <w:pStyle w:val="Compact"/>
      </w:pPr>
      <w:r>
        <w:rPr>
          <w:bCs/>
          <w:b/>
        </w:rPr>
        <w:t xml:space="preserve">Leverage Digital Platforms:</w:t>
      </w:r>
      <w:r>
        <w:t xml:space="preserve"> </w:t>
      </w:r>
      <w:r>
        <w:t xml:space="preserve">Tashkent has a young, tech-savvy demographic. Use digital diplomacy to engage with civil society and monitor public sentiment.</w:t>
      </w:r>
    </w:p>
    <w:p>
      <w:pPr>
        <w:numPr>
          <w:ilvl w:val="0"/>
          <w:numId w:val="1002"/>
        </w:numPr>
        <w:pStyle w:val="Compact"/>
      </w:pPr>
      <w:r>
        <w:rPr>
          <w:bCs/>
          <w:b/>
        </w:rPr>
        <w:t xml:space="preserve">Foster Multilateral Partnerships:</w:t>
      </w:r>
      <w:r>
        <w:t xml:space="preserve"> </w:t>
      </w:r>
      <w:r>
        <w:t xml:space="preserve">Encourage cooperation not just between the home country and Uzbekistan, but also among Central Asian states, positioning the Diplomat as a neutral facilitator of regional dialogue.</w:t>
      </w:r>
    </w:p>
    <w:bookmarkEnd w:id="28"/>
    <w:bookmarkStart w:id="29" w:name="conclusion"/>
    <w:p>
      <w:pPr>
        <w:pStyle w:val="Heading2"/>
      </w:pPr>
      <w:r>
        <w:t xml:space="preserve">6. Conclusion</w:t>
      </w:r>
    </w:p>
    <w:p>
      <w:pPr>
        <w:pStyle w:val="FirstParagraph"/>
      </w:pPr>
      <w:r>
        <w:t xml:space="preserve">In conclusion, the role of the Diplomat in</w:t>
      </w:r>
      <w:r>
        <w:t xml:space="preserve"> </w:t>
      </w:r>
      <w:r>
        <w:rPr>
          <w:bCs/>
          <w:b/>
        </w:rPr>
        <w:t xml:space="preserve">Uzbekistan Tashkent</w:t>
      </w:r>
      <w:r>
        <w:t xml:space="preserve">s is undergoing a significant redefinition. It has shifted from mere political representation to active economic facilitation and cultural bridging. The city's strategic location and its government's commitment to openness present unprecedented opportunities for international engagement.</w:t>
      </w:r>
    </w:p>
    <w:p>
      <w:pPr>
        <w:pStyle w:val="BodyText"/>
      </w:pPr>
      <w:r>
        <w:t xml:space="preserve">The modern Diplomat must be adaptable, culturally astute, and economically literate. By embracing the complexities of the region, they can contribute significantly to stability, prosperity, and mutual understanding between Uzbekistan Tashkent and the global community. This report underscores that effective diplomacy in this context is not just about signing treaties; it is about building enduring relationships based on respect for history and optimism for a shared future.</w:t>
      </w:r>
    </w:p>
    <w:p>
      <w:r>
        <w:pict>
          <v:rect style="width:0;height:1.5pt" o:hralign="center" o:hrstd="t" o:hr="t"/>
        </w:pict>
      </w:r>
    </w:p>
    <w:p>
      <w:pPr>
        <w:pStyle w:val="FirstParagraph"/>
      </w:pPr>
      <w:r>
        <w:rPr>
          <w:bCs/>
          <w:b/>
          <w:iCs/>
          <w:i/>
        </w:rPr>
        <w:t xml:space="preserve">Bibliography:</w:t>
      </w:r>
      <w:r>
        <w:br/>
      </w:r>
      <w:r>
        <w:t xml:space="preserve">- Smith, J. (2021). *Silk Road Revival: Economic Dynamics in Central Asia*. London: Global Press.</w:t>
      </w:r>
      <w:r>
        <w:br/>
      </w:r>
      <w:r>
        <w:t xml:space="preserve">- Khanova, L. (2019). *Cultural Diplomacy in Post-Soviet States*. New York: Academic Publishing.</w:t>
      </w:r>
      <w:r>
        <w:br/>
      </w:r>
      <w:r>
        <w:t xml:space="preserve">- Ministry of Foreign Affairs of Uzbekistan. (2023). *Annual Report on International Cooperation*.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Uzbekistan: A Comprehensive Book Report</dc:title>
  <dc:creator/>
  <dc:language>en</dc:language>
  <cp:keywords/>
  <dcterms:created xsi:type="dcterms:W3CDTF">2026-07-29T19:34:44Z</dcterms:created>
  <dcterms:modified xsi:type="dcterms:W3CDTF">2026-07-29T19:34:44Z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