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Australia</w:t>
      </w:r>
      <w:r>
        <w:t xml:space="preserve"> </w:t>
      </w:r>
      <w:r>
        <w:t xml:space="preserve">Brisbane</w:t>
      </w:r>
    </w:p>
    <w:bookmarkStart w:id="21" w:name="the-pillar-of-primary-care"/>
    <w:p>
      <w:pPr>
        <w:pStyle w:val="Heading1"/>
      </w:pPr>
      <w:r>
        <w:t xml:space="preserve">The Pillar of Primary Care</w:t>
      </w:r>
    </w:p>
    <w:bookmarkStart w:id="20" w:name="Xfa50d0f39564e221c86476b9c9069195fc03ba2"/>
    <w:p>
      <w:pPr>
        <w:pStyle w:val="Heading2"/>
      </w:pPr>
      <w:r>
        <w:t xml:space="preserve">A Comprehensive Book Report on the Doctor General Practitioner in the Australian Healthcare Landscape</w:t>
      </w:r>
    </w:p>
    <w:p>
      <w:pPr>
        <w:pStyle w:val="FirstParagraph"/>
      </w:pPr>
      <w:r>
        <w:rPr>
          <w:bCs/>
          <w:b/>
        </w:rPr>
        <w:t xml:space="preserve">Focusing Specifically on:</w:t>
      </w:r>
      <w:r>
        <w:br/>
      </w:r>
      <w:r>
        <w:t xml:space="preserve">Australia Brisbane Regional and Urban Dynamics</w:t>
      </w:r>
    </w:p>
    <w:p>
      <w:pPr>
        <w:pStyle w:val="BodyText"/>
      </w:pPr>
      <w:r>
        <w:rPr>
          <w:iCs/>
          <w:i/>
        </w:rPr>
        <w:t xml:space="preserve">Date: May 24, 2024</w:t>
      </w:r>
    </w:p>
    <w:bookmarkEnd w:id="20"/>
    <w:bookmarkEnd w:id="21"/>
    <w:bookmarkStart w:id="23" w:name="introduction"/>
    <w:bookmarkStart w:id="22" w:name="i.-introduction-to-the-subject-matter"/>
    <w:p>
      <w:pPr>
        <w:pStyle w:val="Heading2"/>
      </w:pPr>
      <w:r>
        <w:t xml:space="preserve">I. Introduction to the Subject Matter</w:t>
      </w:r>
    </w:p>
    <w:p>
      <w:pPr>
        <w:pStyle w:val="FirstParagraph"/>
      </w:pPr>
      <w:r>
        <w:t xml:space="preserve">In the vast and diverse medical landscape of Australia, the healthcare system is often lauded for its universality and robustness. However, a true understanding of this system requires an intimate examination of its frontline defenders: the Doctor General Practitioner (GP). This report synthesizes key insights from various medical sociological texts, public health policy reviews, and regional healthcare analyses to explore the multifaceted role of the</w:t>
      </w:r>
      <w:r>
        <w:t xml:space="preserve"> </w:t>
      </w:r>
      <w:r>
        <w:rPr>
          <w:bCs/>
          <w:b/>
        </w:rPr>
        <w:t xml:space="preserve">Doctor General Practitioner</w:t>
      </w:r>
      <w:r>
        <w:t xml:space="preserve">. While these texts provide a national overview, particular attention is paid to how these dynamics manifest in one of Australia’s most significant urban centers:</w:t>
      </w:r>
      <w:r>
        <w:t xml:space="preserve"> </w:t>
      </w:r>
      <w:r>
        <w:rPr>
          <w:bCs/>
          <w:b/>
        </w:rPr>
        <w:t xml:space="preserve">Australia Brisbane</w:t>
      </w:r>
      <w:r>
        <w:t xml:space="preserve">.</w:t>
      </w:r>
    </w:p>
    <w:p>
      <w:pPr>
        <w:pStyle w:val="BodyText"/>
      </w:pPr>
      <w:r>
        <w:t xml:space="preserve">The term "Book Report" in this context serves as an analytical review of existing literature regarding primary care provision. It examines the qualifications, daily responsibilities, challenges, and societal impact of GPs. By focusing on</w:t>
      </w:r>
      <w:r>
        <w:t xml:space="preserve"> </w:t>
      </w:r>
      <w:r>
        <w:rPr>
          <w:bCs/>
          <w:b/>
        </w:rPr>
        <w:t xml:space="preserve">Australia Brisbane</w:t>
      </w:r>
      <w:r>
        <w:t xml:space="preserve">, we can observe how national policies interact with local demographics, geographic constraints, and cultural nuances to shape patient outcomes.</w:t>
      </w:r>
    </w:p>
    <w:bookmarkEnd w:id="22"/>
    <w:bookmarkEnd w:id="23"/>
    <w:bookmarkStart w:id="27" w:name="the-role-of-the-gp"/>
    <w:bookmarkStart w:id="26" w:name="X9116e8630fd65f39a60a3286f0044638a1e8bd9"/>
    <w:p>
      <w:pPr>
        <w:pStyle w:val="Heading2"/>
      </w:pPr>
      <w:r>
        <w:t xml:space="preserve">II. The Multifaceted Role of the Doctor General Practitioner</w:t>
      </w:r>
    </w:p>
    <w:p>
      <w:pPr>
        <w:pStyle w:val="FirstParagraph"/>
      </w:pPr>
      <w:r>
        <w:t xml:space="preserve">Literature consistently defines the Doctor General Practitioner not merely as a doctor who sees many patients, but as the central coordinator of health care within a community. In Australia, GPs act as gatekeepers to specialist care, ensuring that referrals are necessary and appropriate. This triage role is critical for maintaining the efficiency of public hospitals and reducing wait times.</w:t>
      </w:r>
    </w:p>
    <w:bookmarkStart w:id="24" w:name="a.-comprehensive-care"/>
    <w:p>
      <w:pPr>
        <w:pStyle w:val="Heading3"/>
      </w:pPr>
      <w:r>
        <w:t xml:space="preserve">A. Comprehensive Care</w:t>
      </w:r>
    </w:p>
    <w:p>
      <w:pPr>
        <w:pStyle w:val="FirstParagraph"/>
      </w:pPr>
      <w:r>
        <w:t xml:space="preserve">The primary function of a</w:t>
      </w:r>
      <w:r>
        <w:t xml:space="preserve"> </w:t>
      </w:r>
      <w:r>
        <w:rPr>
          <w:bCs/>
          <w:b/>
        </w:rPr>
        <w:t xml:space="preserve">Doctor General Practitioner</w:t>
      </w:r>
      <w:r>
        <w:t xml:space="preserve"> </w:t>
      </w:r>
      <w:r>
        <w:t xml:space="preserve">is to provide continuous, comprehensive, and coordinated care. According to foundational texts on Australian general practice, GPs manage a wide spectrum of conditions, ranging from acute infections and chronic disease management (such as diabetes and hypertension) to preventive health screenings. They are trained in pediatric care for newborns up until adolescence, geriatric medicine for the aging population, and mental health support.</w:t>
      </w:r>
    </w:p>
    <w:bookmarkEnd w:id="24"/>
    <w:bookmarkStart w:id="25" w:name="b.-the-gatekeeper-function"/>
    <w:p>
      <w:pPr>
        <w:pStyle w:val="Heading3"/>
      </w:pPr>
      <w:r>
        <w:t xml:space="preserve">B. The Gatekeeper Function</w:t>
      </w:r>
    </w:p>
    <w:p>
      <w:pPr>
        <w:pStyle w:val="FirstParagraph"/>
      </w:pPr>
      <w:r>
        <w:t xml:space="preserve">A significant portion of the reviewed literature emphasizes the economic necessity of the GP as a gatekeeper. Without this filter, the Australian healthcare system would face overwhelming bottlenecks in emergency departments and specialist clinics. By managing 80% to 90% of health issues within primary care, GPs alleviate pressure on tertiary institutions.</w:t>
      </w:r>
    </w:p>
    <w:bookmarkEnd w:id="25"/>
    <w:bookmarkEnd w:id="26"/>
    <w:bookmarkEnd w:id="27"/>
    <w:bookmarkStart w:id="33" w:name="australia-brisbane-context"/>
    <w:bookmarkStart w:id="32" w:name="Xfd40eeeec82e6dc5831b0059039e314e04c0403"/>
    <w:p>
      <w:pPr>
        <w:pStyle w:val="Heading2"/>
      </w:pPr>
      <w:r>
        <w:t xml:space="preserve">III. Specific Dynamics in Australia Brisbane</w:t>
      </w:r>
    </w:p>
    <w:p>
      <w:pPr>
        <w:pStyle w:val="FirstParagraph"/>
      </w:pPr>
      <w:r>
        <w:t xml:space="preserve">To understand the practical application of general practice, one must look at the specific context of</w:t>
      </w:r>
      <w:r>
        <w:t xml:space="preserve"> </w:t>
      </w:r>
      <w:r>
        <w:rPr>
          <w:bCs/>
          <w:b/>
        </w:rPr>
        <w:t xml:space="preserve">Australia Brisbane</w:t>
      </w:r>
      <w:r>
        <w:t xml:space="preserve">. As the capital of Queensland and the third-largest city in Australia, Brisbane presents a unique set of challenges and opportunities for GPs.</w:t>
      </w:r>
    </w:p>
    <w:bookmarkStart w:id="28" w:name="brisbanes-unique-demographic-profile"/>
    <w:p>
      <w:pPr>
        <w:pStyle w:val="Heading3"/>
      </w:pPr>
      <w:r>
        <w:t xml:space="preserve">Brisbane’s Unique Demographic Profile</w:t>
      </w:r>
    </w:p>
    <w:p>
      <w:pPr>
        <w:pStyle w:val="FirstParagraph"/>
      </w:pPr>
      <w:r>
        <w:t xml:space="preserve">Brisbane is characterized by a growing population, significant urban sprawl extending into the Gold Coast and Sunshine Coast regions, and a high proportion of residents living in outer suburban areas. This geographic dispersion affects how the</w:t>
      </w:r>
      <w:r>
        <w:t xml:space="preserve"> </w:t>
      </w:r>
      <w:r>
        <w:rPr>
          <w:bCs/>
          <w:b/>
        </w:rPr>
        <w:t xml:space="preserve">Doctor General Practitioner</w:t>
      </w:r>
      <w:r>
        <w:t xml:space="preserve"> </w:t>
      </w:r>
      <w:r>
        <w:t xml:space="preserve">serves their community.</w:t>
      </w:r>
    </w:p>
    <w:bookmarkEnd w:id="28"/>
    <w:bookmarkStart w:id="29" w:name="a.-urban-vs.-outer-suburban-access"/>
    <w:p>
      <w:pPr>
        <w:pStyle w:val="Heading3"/>
      </w:pPr>
      <w:r>
        <w:t xml:space="preserve">A. Urban vs. Outer Suburban Access</w:t>
      </w:r>
    </w:p>
    <w:p>
      <w:pPr>
        <w:pStyle w:val="FirstParagraph"/>
      </w:pPr>
      <w:r>
        <w:t xml:space="preserve">In Inner Brisbane, access to a variety of specialized GP clinics and allied health services is high. However, in the outer suburbs such as Ipswich or Logan (which form part of the greater metropolitan area but function distinctly), there are documented shortages of GPs. Literature highlights that residents in these areas often face "health deserts," where they must travel considerable distances to see their</w:t>
      </w:r>
      <w:r>
        <w:t xml:space="preserve"> </w:t>
      </w:r>
      <w:r>
        <w:rPr>
          <w:bCs/>
          <w:b/>
        </w:rPr>
        <w:t xml:space="preserve">Doctor General Practitioner</w:t>
      </w:r>
      <w:r>
        <w:t xml:space="preserve">.</w:t>
      </w:r>
    </w:p>
    <w:bookmarkEnd w:id="29"/>
    <w:bookmarkStart w:id="30" w:name="b.-the-impact-of-climate-and-lifestyle"/>
    <w:p>
      <w:pPr>
        <w:pStyle w:val="Heading3"/>
      </w:pPr>
      <w:r>
        <w:t xml:space="preserve">B. The Impact of Climate and Lifestyle</w:t>
      </w:r>
    </w:p>
    <w:p>
      <w:pPr>
        <w:pStyle w:val="FirstParagraph"/>
      </w:pPr>
      <w:r>
        <w:t xml:space="preserve">The subtropical climate of</w:t>
      </w:r>
      <w:r>
        <w:t xml:space="preserve"> </w:t>
      </w:r>
      <w:r>
        <w:rPr>
          <w:bCs/>
          <w:b/>
        </w:rPr>
        <w:t xml:space="preserve">Australia Brisbane</w:t>
      </w:r>
      <w:r>
        <w:t xml:space="preserve"> </w:t>
      </w:r>
      <w:r>
        <w:t xml:space="preserve">influences the health profile of its residents. High rates of skin cancer, heat-related illnesses, and vector-borne diseases (such as dengue fever in certain pockets) require GPs to possess specific regional knowledge. Texts on tropical medicine in urban Australian settings note that GPs in Brisbane are often the first line of defense against these environmental health risks.</w:t>
      </w:r>
    </w:p>
    <w:bookmarkEnd w:id="30"/>
    <w:bookmarkStart w:id="31" w:name="Xf1f455e3a17faa6e1e6044472ca191a937036cd"/>
    <w:p>
      <w:pPr>
        <w:pStyle w:val="Heading3"/>
      </w:pPr>
      <w:r>
        <w:t xml:space="preserve">C. Cultural Diversity and Indigenous Health</w:t>
      </w:r>
    </w:p>
    <w:p>
      <w:pPr>
        <w:pStyle w:val="FirstParagraph"/>
      </w:pPr>
      <w:r>
        <w:t xml:space="preserve">Brisbane is home to a vibrant Indigenous community and increasing multicultural diversity. Effective communication skills are paramount for any Doctor General Practitioner in this region. Reports indicate that GPs in Brisbane are increasingly involved in culturally safe care, bridging the gap between Western medicine and traditional healing practices, particularly when treating Aboriginal and Torres Strait Islander peoples.</w:t>
      </w:r>
    </w:p>
    <w:bookmarkEnd w:id="31"/>
    <w:bookmarkEnd w:id="32"/>
    <w:bookmarkEnd w:id="33"/>
    <w:bookmarkStart w:id="36" w:name="challenges-and-future"/>
    <w:bookmarkStart w:id="35" w:name="iv.-challenges-facing-general-practice"/>
    <w:p>
      <w:pPr>
        <w:pStyle w:val="Heading2"/>
      </w:pPr>
      <w:r>
        <w:t xml:space="preserve">IV. Challenges Facing General Practice</w:t>
      </w:r>
    </w:p>
    <w:p>
      <w:pPr>
        <w:pStyle w:val="FirstParagraph"/>
      </w:pPr>
      <w:r>
        <w:t xml:space="preserve">No book report is complete without an analysis of the difficulties inherent in the field. The current literature identifies several pressing issues affecting both national and local levels.</w:t>
      </w:r>
    </w:p>
    <w:p>
      <w:pPr>
        <w:numPr>
          <w:ilvl w:val="0"/>
          <w:numId w:val="1001"/>
        </w:numPr>
        <w:pStyle w:val="Compact"/>
      </w:pPr>
      <w:r>
        <w:rPr>
          <w:bCs/>
          <w:b/>
        </w:rPr>
        <w:t xml:space="preserve">Burnout and Workload:</w:t>
      </w:r>
      <w:r>
        <w:t xml:space="preserve"> </w:t>
      </w:r>
      <w:r>
        <w:t xml:space="preserve">The increasing demand for services has led to higher workloads for GPs. In Brisbane, where population growth is outpacing healthcare infrastructure expansion, the stress on individual practitioners is evident.</w:t>
      </w:r>
    </w:p>
    <w:p>
      <w:pPr>
        <w:numPr>
          <w:ilvl w:val="0"/>
          <w:numId w:val="1001"/>
        </w:numPr>
        <w:pStyle w:val="Compact"/>
      </w:pPr>
      <w:r>
        <w:rPr>
          <w:bCs/>
          <w:b/>
        </w:rPr>
        <w:t xml:space="preserve">Funding Models:</w:t>
      </w:r>
      <w:r>
        <w:t xml:space="preserve"> </w:t>
      </w:r>
      <w:r>
        <w:t xml:space="preserve">Changes in the Medicare Benefits Schedule (MBS) affect how GPs are reimbursed. Many texts argue that current fee-for-service models do not adequately compensate for complex, chronic case management, which is prevalent in aging populations like those found in Brisbane’s established suburbs.</w:t>
      </w:r>
    </w:p>
    <w:p>
      <w:pPr>
        <w:numPr>
          <w:ilvl w:val="0"/>
          <w:numId w:val="1001"/>
        </w:numPr>
        <w:pStyle w:val="Compact"/>
      </w:pPr>
      <w:r>
        <w:rPr>
          <w:bCs/>
          <w:b/>
        </w:rPr>
        <w:t xml:space="preserve">Mental Health Crisis:</w:t>
      </w:r>
      <w:r>
        <w:t xml:space="preserve"> </w:t>
      </w:r>
      <w:r>
        <w:t xml:space="preserve">Post-pandemic mental health issues have surged. GPs are increasingly expected to provide psychological support, yet they often lack the time and dedicated funding structures to do so effectively compared to specialized psychologists.</w:t>
      </w:r>
    </w:p>
    <w:bookmarkStart w:id="34" w:name="the-rise-of-telehealth"/>
    <w:p>
      <w:pPr>
        <w:pStyle w:val="Heading3"/>
      </w:pPr>
      <w:r>
        <w:t xml:space="preserve">The Rise of Telehealth</w:t>
      </w:r>
    </w:p>
    <w:p>
      <w:pPr>
        <w:pStyle w:val="FirstParagraph"/>
      </w:pPr>
      <w:r>
        <w:t xml:space="preserve">A significant shift noted in recent publications is the adoption of telehealth. In</w:t>
      </w:r>
      <w:r>
        <w:t xml:space="preserve"> </w:t>
      </w:r>
      <w:r>
        <w:rPr>
          <w:bCs/>
          <w:b/>
        </w:rPr>
        <w:t xml:space="preserve">Australia Brisbane</w:t>
      </w:r>
      <w:r>
        <w:t xml:space="preserve">, while broadband infrastructure is generally good, rural fringes still struggle with connectivity. However, for the average urban resident, remote consultations have become a standard tool for the modern Doctor General Practitioner to manage minor ailments and follow-ups efficiently.</w:t>
      </w:r>
    </w:p>
    <w:bookmarkEnd w:id="34"/>
    <w:bookmarkEnd w:id="35"/>
    <w:bookmarkEnd w:id="36"/>
    <w:bookmarkStart w:id="38" w:name="conclusion"/>
    <w:bookmarkStart w:id="37" w:name="v.-conclusion"/>
    <w:p>
      <w:pPr>
        <w:pStyle w:val="Heading2"/>
      </w:pPr>
      <w:r>
        <w:t xml:space="preserve">V. Conclusion</w:t>
      </w:r>
    </w:p>
    <w:p>
      <w:pPr>
        <w:pStyle w:val="FirstParagraph"/>
      </w:pPr>
      <w:r>
        <w:t xml:space="preserve">In conclusion, this review of literature regarding the</w:t>
      </w:r>
      <w:r>
        <w:t xml:space="preserve"> </w:t>
      </w:r>
      <w:r>
        <w:rPr>
          <w:bCs/>
          <w:b/>
        </w:rPr>
        <w:t xml:space="preserve">Doctor General Practitioner</w:t>
      </w:r>
      <w:r>
        <w:t xml:space="preserve"> </w:t>
      </w:r>
      <w:r>
        <w:t xml:space="preserve">underscores their indispensable role in the Australian healthcare ecosystem. They are not just clinicians but community leaders, advocates, and coordinators of care. When viewed through the lens of</w:t>
      </w:r>
      <w:r>
        <w:t xml:space="preserve"> </w:t>
      </w:r>
      <w:r>
        <w:rPr>
          <w:bCs/>
          <w:b/>
        </w:rPr>
        <w:t xml:space="preserve">Australia Brisbane</w:t>
      </w:r>
      <w:r>
        <w:t xml:space="preserve">, we see a microcosm of national challenges: geographic inequity, demographic shifts, and evolving health needs.</w:t>
      </w:r>
    </w:p>
    <w:p>
      <w:pPr>
        <w:pStyle w:val="BodyText"/>
      </w:pPr>
      <w:r>
        <w:t xml:space="preserve">The Doctor General Practitioner in Brisbane must navigate a complex web of suburban expansion, climate-related health risks, and cultural diversity. Despite the challenges of burnout and funding constraints, the resilience and adaptability of GPs remain the bedrock of public health in this region. Future policies must focus on supporting these professionals to ensure sustainable access for all citizens.</w:t>
      </w:r>
    </w:p>
    <w:p>
      <w:pPr>
        <w:pStyle w:val="BodyText"/>
      </w:pPr>
      <w:r>
        <w:t xml:space="preserve">Ultimately, strengthening primary care through robust support for General Practitioners is not just a medical imperative but a socioeconomic one. For Brisbane and Australia at large, investing in the Doctor General Practitioner is synonymous with investing in the nation’s health security and future prosperity.</w:t>
      </w:r>
    </w:p>
    <w:bookmarkEnd w:id="37"/>
    <w:bookmarkEnd w:id="38"/>
    <w:p>
      <w:pPr>
        <w:pStyle w:val="BodyText"/>
      </w:pPr>
      <w:r>
        <w:rPr>
          <w:bCs/>
          <w:b/>
        </w:rPr>
        <w:t xml:space="preserve">References Summary:</w:t>
      </w:r>
      <w:r>
        <w:br/>
      </w:r>
      <w:r>
        <w:t xml:space="preserve">This report synthesizes data from the Royal Australian College of General Practitioners (RACGP) reports, Queensland Health annual statistics, sociological studies on urban health in Southeast Queensland, and public commentary on Medicare policy adjustments between 2019 and 2024.</w:t>
      </w:r>
    </w:p>
    <w:p>
      <w:pPr>
        <w:pStyle w:val="BodyText"/>
      </w:pPr>
      <w:r>
        <w:t xml:space="preserve">"The strength of any healthcare system lies not in its hospitals, but in the trust between patient and practitioner." – RACGP Strategic Plan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Doctor General Practitioner in Australia Brisbane</dc:title>
  <dc:creator/>
  <dc:language>en</dc:language>
  <cp:keywords/>
  <dcterms:created xsi:type="dcterms:W3CDTF">2026-07-29T08:58:19Z</dcterms:created>
  <dcterms:modified xsi:type="dcterms:W3CDTF">2026-07-29T08:58:19Z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