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Navigating</w:t>
      </w:r>
      <w:r>
        <w:t xml:space="preserve"> </w:t>
      </w:r>
      <w:r>
        <w:t xml:space="preserve">the</w:t>
      </w:r>
      <w:r>
        <w:t xml:space="preserve"> </w:t>
      </w:r>
      <w:r>
        <w:t xml:space="preserve">Canadian</w:t>
      </w:r>
      <w:r>
        <w:t xml:space="preserve"> </w:t>
      </w:r>
      <w:r>
        <w:t xml:space="preserve">Healthcare</w:t>
      </w:r>
      <w:r>
        <w:t xml:space="preserve"> </w:t>
      </w:r>
      <w:r>
        <w:t xml:space="preserve">System</w:t>
      </w:r>
      <w:r>
        <w:t xml:space="preserve"> </w:t>
      </w:r>
      <w:r>
        <w:t xml:space="preserve">-</w:t>
      </w:r>
      <w:r>
        <w:t xml:space="preserve"> </w:t>
      </w:r>
      <w:r>
        <w:t xml:space="preserve">A</w:t>
      </w:r>
      <w:r>
        <w:t xml:space="preserve"> </w:t>
      </w:r>
      <w:r>
        <w:t xml:space="preserve">Focus</w:t>
      </w:r>
      <w:r>
        <w:t xml:space="preserve"> </w:t>
      </w:r>
      <w:r>
        <w:t xml:space="preserve">on</w:t>
      </w:r>
      <w:r>
        <w:t xml:space="preserve"> </w:t>
      </w:r>
      <w:r>
        <w:t xml:space="preserve">General</w:t>
      </w:r>
      <w:r>
        <w:t xml:space="preserve"> </w:t>
      </w:r>
      <w:r>
        <w:t xml:space="preserve">Practitioners</w:t>
      </w:r>
      <w:r>
        <w:t xml:space="preserve"> </w:t>
      </w:r>
      <w:r>
        <w:t xml:space="preserve">in</w:t>
      </w:r>
      <w:r>
        <w:t xml:space="preserve"> </w:t>
      </w:r>
      <w:r>
        <w:t xml:space="preserve">Toronto</w:t>
      </w:r>
    </w:p>
    <w:bookmarkStart w:id="21" w:name="book-report-analysis"/>
    <w:p>
      <w:pPr>
        <w:pStyle w:val="Heading1"/>
      </w:pPr>
      <w:r>
        <w:t xml:space="preserve">Book Report Analysis</w:t>
      </w:r>
    </w:p>
    <w:bookmarkStart w:id="20" w:name="X54bac9fa3c077ffc0153828c36eb4d1c6943918"/>
    <w:p>
      <w:pPr>
        <w:pStyle w:val="Heading2"/>
      </w:pPr>
      <w:r>
        <w:rPr>
          <w:bCs/>
          <w:b/>
        </w:rPr>
        <w:t xml:space="preserve">Title:</w:t>
      </w:r>
      <w:r>
        <w:t xml:space="preserve">Navigating the North: A Comprehensive Guide to Finding a Doctor General Practitioner in Canada Toronto and Beyond.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Dr. Sarah Jenkins &amp; Medical Advocacy Group of Ontario</w:t>
      </w:r>
    </w:p>
    <w:p>
      <w:pPr>
        <w:pStyle w:val="BodyText"/>
      </w:pPr>
      <w:r>
        <w:rPr>
          <w:bCs/>
          <w:b/>
        </w:rPr>
        <w:t xml:space="preserve">Date of Publication:</w:t>
      </w:r>
      <w:r>
        <w:t xml:space="preserve"> </w:t>
      </w:r>
      <w:r>
        <w:t xml:space="preserve">October 2023</w:t>
      </w:r>
    </w:p>
    <w:p>
      <w:r>
        <w:pict>
          <v:rect style="width:0;height:1.5pt" o:hralign="center" o:hrstd="t" o:hr="t"/>
        </w:pic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Navigating the Canadian Healthcare System - A Focus on General Practitioners in Toronto</dc:title>
  <dc:creator/>
  <dc:language>en</dc:language>
  <cp:keywords/>
  <dcterms:created xsi:type="dcterms:W3CDTF">2026-07-29T17:55:49Z</dcterms:created>
  <dcterms:modified xsi:type="dcterms:W3CDTF">2026-07-29T17:55:49Z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