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cedd73bdd396eb8117791b57df1da0cacffdfa5"/>
    <w:p>
      <w:pPr>
        <w:pStyle w:val="Heading1"/>
      </w:pPr>
      <w:r>
        <w:t xml:space="preserve">A Comprehensive Review of the Role and Practice of the Doctor General Practitioner in Colombia Medellín</w:t>
      </w:r>
    </w:p>
    <w:p>
      <w:pPr>
        <w:pStyle w:val="FirstParagraph"/>
      </w:pPr>
      <w:r>
        <w:rPr>
          <w:bCs/>
          <w:b/>
        </w:rPr>
        <w:t xml:space="preserve">Purpose:</w:t>
      </w:r>
      <w:r>
        <w:t xml:space="preserve">This document serves as a critical "Book Report" style analysis regarding the clinical practice, systemic challenges, and cultural significance of the</w:t>
      </w:r>
      <w:r>
        <w:t xml:space="preserve"> </w:t>
      </w:r>
      <w:r>
        <w:rPr>
          <w:iCs/>
          <w:i/>
        </w:rPr>
        <w:t xml:space="preserve">Doctor General Practitioner</w:t>
      </w:r>
      <w:r>
        <w:t xml:space="preserve">. The focus is strictly contextualized within</w:t>
      </w:r>
      <w:r>
        <w:t xml:space="preserve"> </w:t>
      </w:r>
      <w:r>
        <w:rPr>
          <w:iCs/>
          <w:i/>
        </w:rPr>
        <w:t xml:space="preserve">Colombia Medellín</w:t>
      </w:r>
      <w:r>
        <w:t xml:space="preserve">, analyzing how these professionals function as the cornerstone of primary healthcare in one of Latin America's most dynamic urban centers.</w:t>
      </w:r>
    </w:p>
    <w:bookmarkStart w:id="20" w:name="i.-introduction-the-contextual-landscape"/>
    <w:p>
      <w:pPr>
        <w:pStyle w:val="Heading2"/>
      </w:pPr>
      <w:r>
        <w:t xml:space="preserve">I. Introduction: The Contextual Landscape</w:t>
      </w:r>
    </w:p>
    <w:p>
      <w:pPr>
        <w:pStyle w:val="FirstParagraph"/>
      </w:pPr>
      <w:r>
        <w:t xml:space="preserve">The concept of a "Book Report" typically implies an academic review or summary of knowledge derived from extensive study and observation. In this context, we treat the body of medical literature, public health data, and sociological studies regarding primary care in Colombia as our text to be analyzed. The setting is</w:t>
      </w:r>
      <w:r>
        <w:t xml:space="preserve"> </w:t>
      </w:r>
      <w:r>
        <w:rPr>
          <w:iCs/>
          <w:i/>
        </w:rPr>
        <w:t xml:space="preserve">Colombia Medellín</w:t>
      </w:r>
      <w:r>
        <w:t xml:space="preserve">, a city that has transformed from a troubled history into a global model for urban innovation and social inclusion. Within this vibrant ecosystem, the</w:t>
      </w:r>
      <w:r>
        <w:t xml:space="preserve"> </w:t>
      </w:r>
      <w:r>
        <w:rPr>
          <w:iCs/>
          <w:i/>
        </w:rPr>
        <w:t xml:space="preserve">Doctor General Practitioner</w:t>
      </w:r>
      <w:r>
        <w:t xml:space="preserve"> </w:t>
      </w:r>
      <w:r>
        <w:t xml:space="preserve">(Médico General) stands as the first point of contact for millions of citizens, bridging the gap between complex hospital systems and community health needs.</w:t>
      </w:r>
    </w:p>
    <w:p>
      <w:pPr>
        <w:pStyle w:val="BodyText"/>
      </w:pPr>
      <w:r>
        <w:t xml:space="preserve">This report examines how the definition, role, and impact of the</w:t>
      </w:r>
      <w:r>
        <w:t xml:space="preserve"> </w:t>
      </w:r>
      <w:r>
        <w:rPr>
          <w:iCs/>
          <w:i/>
        </w:rPr>
        <w:t xml:space="preserve">Doctor General Practitioner</w:t>
      </w:r>
      <w:r>
        <w:t xml:space="preserve"> </w:t>
      </w:r>
      <w:r>
        <w:t xml:space="preserve">are uniquely shaped by the specific socioeconomic and geographical realities of</w:t>
      </w:r>
      <w:r>
        <w:t xml:space="preserve"> </w:t>
      </w:r>
      <w:r>
        <w:rPr>
          <w:iCs/>
          <w:i/>
        </w:rPr>
        <w:t xml:space="preserve">Colombia Medellín</w:t>
      </w:r>
      <w:r>
        <w:t xml:space="preserve">. It explores not just medical duties, but the broader implication these doctors have on public health metrics in a city characterized by steep topography and diverse social stratification.</w:t>
      </w:r>
    </w:p>
    <w:bookmarkEnd w:id="20"/>
    <w:bookmarkStart w:id="21" w:name="Xf238819b2b35abad7b69edd1d9ea7a921595a0f"/>
    <w:p>
      <w:pPr>
        <w:pStyle w:val="Heading2"/>
      </w:pPr>
      <w:r>
        <w:t xml:space="preserve">II. The Role of the Doctor General Practitioner within the Colombian Health System</w:t>
      </w:r>
    </w:p>
    <w:p>
      <w:pPr>
        <w:pStyle w:val="FirstParagraph"/>
      </w:pPr>
      <w:r>
        <w:t xml:space="preserve">To understand the</w:t>
      </w:r>
      <w:r>
        <w:t xml:space="preserve"> </w:t>
      </w:r>
      <w:r>
        <w:rPr>
          <w:iCs/>
          <w:i/>
        </w:rPr>
        <w:t xml:space="preserve">Doctor General Practitioner</w:t>
      </w:r>
      <w:r>
        <w:t xml:space="preserve">, one must first understand the structure of healthcare in</w:t>
      </w:r>
      <w:r>
        <w:t xml:space="preserve"> </w:t>
      </w:r>
      <w:r>
        <w:rPr>
          <w:iCs/>
          <w:i/>
        </w:rPr>
        <w:t xml:space="preserve">Colombia Medellín</w:t>
      </w:r>
      <w:r>
        <w:t xml:space="preserve">. Colombia operates a mixed health insurance system based on Law 100 of 1993. In this framework, the General Practitioner serves as the entry gatekeeper to the System. Their primary responsibility is "Atención Primaria en Salud" (Primary Health Care).</w:t>
      </w:r>
    </w:p>
    <w:p>
      <w:pPr>
        <w:pStyle w:val="BodyText"/>
      </w:pPr>
      <w:r>
        <w:t xml:space="preserve">In</w:t>
      </w:r>
      <w:r>
        <w:t xml:space="preserve"> </w:t>
      </w:r>
      <w:r>
        <w:rPr>
          <w:iCs/>
          <w:i/>
        </w:rPr>
        <w:t xml:space="preserve">Colombia Medellín</w:t>
      </w:r>
      <w:r>
        <w:t xml:space="preserve">, this role is particularly critical due to the high volume of patients seen in both public EPS (Entidades Promotoras de Salud) and private clinics. The General Practitioner does not merely treat symptoms; they are tasked with health promotion, disease prevention, and early diagnosis. This includes managing chronic conditions such as diabetes, hypertension, and asthma, which have seen rising prevalence in urban Colombian centers due to lifestyle changes.</w:t>
      </w:r>
    </w:p>
    <w:p>
      <w:pPr>
        <w:pStyle w:val="BodyText"/>
      </w:pPr>
      <w:r>
        <w:t xml:space="preserve">The "book report" on their daily routine reveals a heavy reliance on clinical algorithms and standardized protocols provided by the Ministry of Health. However, in</w:t>
      </w:r>
      <w:r>
        <w:t xml:space="preserve"> </w:t>
      </w:r>
      <w:r>
        <w:rPr>
          <w:iCs/>
          <w:i/>
        </w:rPr>
        <w:t xml:space="preserve">Colombia Medellín</w:t>
      </w:r>
      <w:r>
        <w:t xml:space="preserve">, these doctors must also adapt to local epidemiological trends, such as higher rates of respiratory issues due to air quality concerns in the Aburrá Valley.</w:t>
      </w:r>
    </w:p>
    <w:bookmarkEnd w:id="21"/>
    <w:bookmarkStart w:id="22" w:name="Xf2860fa812ff060b161cae408f249c91f0bfcd6"/>
    <w:p>
      <w:pPr>
        <w:pStyle w:val="Heading2"/>
      </w:pPr>
      <w:r>
        <w:t xml:space="preserve">III. Challenges Specific to Medellín's Urban Topography and Social Fabric</w:t>
      </w:r>
    </w:p>
    <w:p>
      <w:pPr>
        <w:pStyle w:val="FirstParagraph"/>
      </w:pPr>
      <w:r>
        <w:t xml:space="preserve">A unique aspect of practicing medicine as a</w:t>
      </w:r>
      <w:r>
        <w:t xml:space="preserve"> </w:t>
      </w:r>
      <w:r>
        <w:rPr>
          <w:iCs/>
          <w:i/>
        </w:rPr>
        <w:t xml:space="preserve">Doctor General Practitioner</w:t>
      </w:r>
      <w:r>
        <w:t xml:space="preserve"> </w:t>
      </w:r>
      <w:r>
        <w:t xml:space="preserve">in</w:t>
      </w:r>
      <w:r>
        <w:t xml:space="preserve"> </w:t>
      </w:r>
      <w:r>
        <w:rPr>
          <w:iCs/>
          <w:i/>
        </w:rPr>
        <w:t xml:space="preserve">Colombia Medellín</w:t>
      </w:r>
    </w:p>
    <w:p>
      <w:pPr>
        <w:pStyle w:val="BodyText"/>
      </w:pPr>
      <w:r>
        <w:t xml:space="preserve">The</w:t>
      </w:r>
      <w:r>
        <w:t xml:space="preserve"> </w:t>
      </w:r>
      <w:r>
        <w:rPr>
          <w:iCs/>
          <w:i/>
        </w:rPr>
        <w:t xml:space="preserve">Doctor General Practitioner</w:t>
      </w:r>
      <w:r>
        <w:t xml:space="preserve"> </w:t>
      </w:r>
      <w:r>
        <w:t xml:space="preserve">in these areas often acts as more than a clinician; they act as a community leader. The challenge is not just diagnostic, but logistical. Reaching patients in these difficult terrains requires significant time and resources. Furthermore, the socioeconomic disparity in</w:t>
      </w:r>
      <w:r>
        <w:t xml:space="preserve"> </w:t>
      </w:r>
      <w:r>
        <w:rPr>
          <w:iCs/>
          <w:i/>
        </w:rPr>
        <w:t xml:space="preserve">Colombia Medellín</w:t>
      </w:r>
      <w:r>
        <w:t xml:space="preserve"> </w:t>
      </w:r>
      <w:r>
        <w:t xml:space="preserve">means that the General Practitioner must be adept at navigating social determinants of health. They often connect patients with social workers, nutritional programs, and public health initiatives designed to reduce inequality.</w:t>
      </w:r>
    </w:p>
    <w:p>
      <w:pPr>
        <w:pStyle w:val="BodyText"/>
      </w:pPr>
      <w:r>
        <w:t xml:space="preserve">This dual role—medical clinician and social navigator—is a defining characteristic of the</w:t>
      </w:r>
      <w:r>
        <w:t xml:space="preserve"> </w:t>
      </w:r>
      <w:r>
        <w:rPr>
          <w:iCs/>
          <w:i/>
        </w:rPr>
        <w:t xml:space="preserve">Doctor General Practitioner</w:t>
      </w:r>
      <w:r>
        <w:t xml:space="preserve"> </w:t>
      </w:r>
      <w:r>
        <w:t xml:space="preserve">in this specific region. Their effectiveness is measured not only by cure rates but by their ability to engage with vulnerable populations who may have historically lacked access to formal healthcare.</w:t>
      </w:r>
    </w:p>
    <w:bookmarkEnd w:id="22"/>
    <w:bookmarkStart w:id="23" w:name="X9bd0f6429e51adf95a722fe74ee63ad8fe2b9ec"/>
    <w:p>
      <w:pPr>
        <w:pStyle w:val="Heading2"/>
      </w:pPr>
      <w:r>
        <w:t xml:space="preserve">IV. The Impact of Technology and Modernization in Medellín</w:t>
      </w:r>
    </w:p>
    <w:p>
      <w:pPr>
        <w:pStyle w:val="FirstParagraph"/>
      </w:pPr>
      <w:r>
        <w:rPr>
          <w:iCs/>
          <w:i/>
        </w:rPr>
        <w:t xml:space="preserve">Colombia MedellínDoctor General Practitioner</w:t>
      </w:r>
      <w:r>
        <w:t xml:space="preserve">, this means increased efficiency but also new challenges regarding data privacy and digital literacy among elderly patients.</w:t>
      </w:r>
    </w:p>
    <w:p>
      <w:pPr>
        <w:pStyle w:val="BodyText"/>
      </w:pPr>
      <w:r>
        <w:t xml:space="preserve">The integration of electronic health cards (Tarjeta Individual de Salud - TIS) has streamlined patient tracking across different providers in</w:t>
      </w:r>
      <w:r>
        <w:t xml:space="preserve"> </w:t>
      </w:r>
      <w:r>
        <w:rPr>
          <w:iCs/>
          <w:i/>
        </w:rPr>
        <w:t xml:space="preserve">Colombia Medellín</w:t>
      </w:r>
      <w:r>
        <w:t xml:space="preserve">. This allows the General Practitioner to have a more holistic view of the patient's history, improving continuity of care. However, technical glitches and internet connectivity issues in lower-income areas remain barriers that these doctors must constantly manage.</w:t>
      </w:r>
    </w:p>
    <w:bookmarkEnd w:id="23"/>
    <w:bookmarkStart w:id="24" w:name="v.-cultural-competence-and-communication"/>
    <w:p>
      <w:pPr>
        <w:pStyle w:val="Heading2"/>
      </w:pPr>
      <w:r>
        <w:t xml:space="preserve">V. Cultural Competence and Communication</w:t>
      </w:r>
    </w:p>
    <w:p>
      <w:pPr>
        <w:pStyle w:val="FirstParagraph"/>
      </w:pPr>
      <w:r>
        <w:t xml:space="preserve">A thorough analysis of medical practice in</w:t>
      </w:r>
      <w:r>
        <w:t xml:space="preserve"> </w:t>
      </w:r>
      <w:r>
        <w:rPr>
          <w:iCs/>
          <w:i/>
        </w:rPr>
        <w:t xml:space="preserve">Colombia MedellínDoctor General Practitioner</w:t>
      </w:r>
    </w:p>
    <w:p>
      <w:pPr>
        <w:pStyle w:val="BodyText"/>
      </w:pPr>
      <w:r>
        <w:t xml:space="preserve">In Colombian culture, the doctor-patient relationship is often personal. Patients may seek emotional reassurance alongside medical advice. A successful</w:t>
      </w:r>
      <w:r>
        <w:t xml:space="preserve"> </w:t>
      </w:r>
      <w:r>
        <w:rPr>
          <w:iCs/>
          <w:i/>
        </w:rPr>
        <w:t xml:space="preserve">Doctor General Practitioner</w:t>
      </w:r>
    </w:p>
    <w:bookmarkEnd w:id="24"/>
    <w:bookmarkStart w:id="25" w:name="Xa60484544a5fac4805236030721a6be6dd529dd"/>
    <w:p>
      <w:pPr>
        <w:pStyle w:val="Heading2"/>
      </w:pPr>
      <w:r>
        <w:t xml:space="preserve">VI. Conclusion: The Indispensable Pillar of Public Health</w:t>
      </w:r>
    </w:p>
    <w:p>
      <w:pPr>
        <w:pStyle w:val="FirstParagraph"/>
      </w:pPr>
      <w:r>
        <w:t xml:space="preserve">In conclusion, this review of the literature and practice surrounding the</w:t>
      </w:r>
      <w:r>
        <w:t xml:space="preserve"> </w:t>
      </w:r>
      <w:r>
        <w:rPr>
          <w:iCs/>
          <w:i/>
        </w:rPr>
        <w:t xml:space="preserve">Doctor General PractitionerColombia Medellín</w:t>
      </w:r>
    </w:p>
    <w:p>
      <w:pPr>
        <w:pStyle w:val="BodyText"/>
      </w:pPr>
      <w:r>
        <w:t xml:space="preserve">The challenges they face—topographical barriers, socioeconomic disparities, and the burden of chronic disease—are significant. Yet, their adaptability and commitment to community-based care define the quality of healthcare in</w:t>
      </w:r>
      <w:r>
        <w:t xml:space="preserve"> </w:t>
      </w:r>
      <w:r>
        <w:rPr>
          <w:iCs/>
          <w:i/>
        </w:rPr>
        <w:t xml:space="preserve">Colombia Medellín</w:t>
      </w:r>
      <w:r>
        <w:t xml:space="preserve">. Strengthening this profession through better training, adequate compensation, and technological support is essential for the future well-being of the city.</w:t>
      </w:r>
    </w:p>
    <w:p>
      <w:pPr>
        <w:pStyle w:val="BodyText"/>
      </w:pPr>
      <w:r>
        <w:t xml:space="preserve">The "book report" ends with a call to action: recognizing that investing in General Practitioners is investing in the structural integrity of</w:t>
      </w:r>
    </w:p>
    <w:p>
      <w:pPr>
        <w:pStyle w:val="BodyText"/>
      </w:pPr>
      <w:r>
        <w:t xml:space="preserve">Colombia Medellín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2026-07-29T13:48:31Z</dcterms:created>
  <dcterms:modified xsi:type="dcterms:W3CDTF">2026-07-29T13:48:31Z</dcterms:modified>
</cp:coreProperties>
</file>

<file path=docProps/custom.xml><?xml version="1.0" encoding="utf-8"?>
<Properties xmlns="http://schemas.openxmlformats.org/officeDocument/2006/custom-properties" xmlns:vt="http://schemas.openxmlformats.org/officeDocument/2006/docPropsVTypes"/>
</file>