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Iran,</w:t>
      </w:r>
      <w:r>
        <w:t xml:space="preserve"> </w:t>
      </w:r>
      <w:r>
        <w:t xml:space="preserve">Tehran</w:t>
      </w:r>
    </w:p>
    <w:bookmarkStart w:id="28" w:name="book-report"/>
    <w:p>
      <w:pPr>
        <w:pStyle w:val="Heading1"/>
      </w:pPr>
      <w:r>
        <w:t xml:space="preserve">Book Report</w:t>
      </w:r>
    </w:p>
    <w:p>
      <w:pPr>
        <w:pStyle w:val="FirstParagraph"/>
      </w:pPr>
      <w:r>
        <w:rPr>
          <w:bCs/>
          <w:b/>
        </w:rPr>
        <w:t xml:space="preserve">Title:</w:t>
      </w:r>
      <w:r>
        <w:t xml:space="preserve"> </w:t>
      </w:r>
    </w:p>
    <w:p>
      <w:pPr>
        <w:pStyle w:val="BodyText"/>
      </w:pPr>
      <w:r>
        <w:t xml:space="preserve">The Evolving Landscape of Primary Care in the Middle East: A Focus on the General Practitioner in Iran, Tehran</w:t>
      </w:r>
      <w:r>
        <w:br/>
      </w:r>
      <w:r>
        <w:br/>
      </w:r>
      <w:r>
        <w:rPr>
          <w:bCs/>
          <w:b/>
        </w:rPr>
        <w:t xml:space="preserve">Date:</w:t>
      </w:r>
      <w:r>
        <w:t xml:space="preserve"> October 2023</w:t>
      </w:r>
      <w:r>
        <w:br/>
      </w:r>
      <w:r>
        <w:br/>
      </w:r>
    </w:p>
    <w:bookmarkStart w:id="20" w:name="executive-summary"/>
    <w:p>
      <w:pPr>
        <w:pStyle w:val="Heading2"/>
      </w:pPr>
      <w:r>
        <w:t xml:space="preserve">Executive Summary</w:t>
      </w:r>
    </w:p>
    <w:p>
      <w:pPr>
        <w:pStyle w:val="FirstParagraph"/>
      </w:pPr>
      <w:r>
        <w:t xml:space="preserve">This book report provides a comprehensive analysis of the contemporary role, challenges, and societal impact of the Doctor General Practitioner within the specific context of Iran, Tehran. While medical literature often treats primary care in a vacuum or focuses heavily on Western models, this document synthesizes available sociological data, public health reports, and qualitative studies to illustrate how urbanization in Tehran has reshaped the expectations placed upon general practitioners. The report argues that the Doctor General Practitioner in Iran is not merely a medical provider but a critical node in the social fabric of Tehran’s complex healthcare system.</w:t>
      </w:r>
    </w:p>
    <w:bookmarkEnd w:id="20"/>
    <w:bookmarkStart w:id="21" w:name="introduction"/>
    <w:p>
      <w:pPr>
        <w:pStyle w:val="Heading2"/>
      </w:pPr>
      <w:r>
        <w:t xml:space="preserve">Introduction</w:t>
      </w:r>
    </w:p>
    <w:p>
      <w:pPr>
        <w:pStyle w:val="FirstParagraph"/>
      </w:pPr>
      <w:r>
        <w:t xml:space="preserve">The concept of primary care is foundational to any robust health system, yet its implementation varies drastically based on cultural, economic, and geographic factors. In Iran, the Ministry of Health has made significant strides in expanding healthcare access over the past few decades. However, no analysis of Iranian public health is complete without a deep dive into Tehran. As the capital and most populous city in Iran, Tehran presents a unique microcosm where ancient traditions meet hyper-modern urbanization. In this dense metropolis, the Doctor General Practitioner serves as the first point of contact for millions of patients.</w:t>
      </w:r>
    </w:p>
    <w:p>
      <w:pPr>
        <w:pStyle w:val="BodyText"/>
      </w:pPr>
      <w:r>
        <w:t xml:space="preserve">This report examines how the professional identity of general practitioners in Tehran is influenced by high patient volumes, digital transformation, and shifting demographic trends. It highlights that while technical medical knowledge is essential, the ability to navigate the socio-cultural landscape of Iran Tehran is what defines a successful general practitioner today.</w:t>
      </w:r>
    </w:p>
    <w:bookmarkEnd w:id="21"/>
    <w:bookmarkStart w:id="22" w:name="Xd8d11b789bd995d98aae632d78e05798f500ffc"/>
    <w:p>
      <w:pPr>
        <w:pStyle w:val="Heading2"/>
      </w:pPr>
      <w:r>
        <w:t xml:space="preserve">The Urban Context: Healthcare Demands in Iran Tehran</w:t>
      </w:r>
    </w:p>
    <w:p>
      <w:pPr>
        <w:pStyle w:val="FirstParagraph"/>
      </w:pPr>
      <w:r>
        <w:t xml:space="preserve">Tehran is a city of extremes. It faces severe traffic congestion, air pollution issues that exacerbate respiratory conditions, and a rapidly aging population alongside significant youth migration. These factors create a high demand for primary care services. The infrastructure in Tehran is extensive, ranging from modern private clinics in affluent northern districts to crowded public health centers in more densely populated southern areas.</w:t>
      </w:r>
    </w:p>
    <w:p>
      <w:pPr>
        <w:pStyle w:val="BodyText"/>
      </w:pPr>
      <w:r>
        <w:t xml:space="preserve">The book report notes that the Doctor General Practitioner in Iran Tehran operates under immense pressure. Unlike their counterparts in less dense urban environments, a typical practitioner may see dozens of patients per day. This volume necessitates efficient triage and a broad scope of knowledge. The report emphasizes that general practitioners in Tehran must be adept at recognizing common urban ailments, such as stress-related disorders and pollution-induced asthma, while simultaneously managing chronic conditions like diabetes and hypertension.</w:t>
      </w:r>
    </w:p>
    <w:bookmarkEnd w:id="22"/>
    <w:bookmarkStart w:id="23" w:name="X6af87b768016f1c6af09190d90860c83858c0cb"/>
    <w:p>
      <w:pPr>
        <w:pStyle w:val="Heading2"/>
      </w:pPr>
      <w:r>
        <w:t xml:space="preserve">The Shift from Specialist to Primary Care</w:t>
      </w:r>
    </w:p>
    <w:p>
      <w:pPr>
        <w:pStyle w:val="FirstParagraph"/>
      </w:pPr>
      <w:r>
        <w:t xml:space="preserve">A significant theme explored in the literature is the historical preference for direct specialist consultation in Iran. For many years, patients bypassed general practitioners to seek immediate appointments with specialists. This trend has placed a strain on the healthcare system and diluted the role of primary care.</w:t>
      </w:r>
    </w:p>
    <w:p>
      <w:pPr>
        <w:pStyle w:val="BodyText"/>
      </w:pPr>
      <w:r>
        <w:t xml:space="preserve">However, recent policy changes and insurance regulations have begun to enforce a gatekeeping model where referrals from a Doctor General Practitioner are required for specialist access. This shift is crucial for Tehran’s healthcare efficiency. The report highlights that this transition has forced general practitioners to upgrade their diagnostic skills. They are no longer just dispensers of medication; they are expected to conduct preliminary diagnostics, manage minor ailments independently, and accurately filter cases that require specialized intervention.</w:t>
      </w:r>
    </w:p>
    <w:bookmarkEnd w:id="23"/>
    <w:bookmarkStart w:id="24" w:name="X4837834aa0ef7146df3e4ff3219bd951c1afb41"/>
    <w:p>
      <w:pPr>
        <w:pStyle w:val="Heading2"/>
      </w:pPr>
      <w:r>
        <w:t xml:space="preserve">Cultural Competence and Patient Relations</w:t>
      </w:r>
    </w:p>
    <w:p>
      <w:pPr>
        <w:pStyle w:val="FirstParagraph"/>
      </w:pPr>
      <w:r>
        <w:t xml:space="preserve">In the context of Iran Tehran, the doctor-patient relationship is deeply influenced by cultural norms. Privacy is highly valued, yet community trust remains a cornerstone of medical practice. The report discusses how general practitioners must navigate these nuances with sensitivity.</w:t>
      </w:r>
    </w:p>
    <w:p>
      <w:pPr>
        <w:numPr>
          <w:ilvl w:val="0"/>
          <w:numId w:val="1001"/>
        </w:numPr>
        <w:pStyle w:val="Compact"/>
      </w:pPr>
      <w:r>
        <w:rPr>
          <w:bCs/>
          <w:b/>
        </w:rPr>
        <w:t xml:space="preserve">Language and Communication:</w:t>
      </w:r>
      <w:r>
        <w:t xml:space="preserve">  While Persian (Farsi) is the primary language, Tehran is home to diverse ethnic groups including Azeris, Kurds, and Lurs. Effective communication often requires linguistic flexibility or the use of interpreters in specific districts.</w:t>
      </w:r>
    </w:p>
    <w:p>
      <w:pPr>
        <w:numPr>
          <w:ilvl w:val="0"/>
          <w:numId w:val="1001"/>
        </w:numPr>
        <w:pStyle w:val="Compact"/>
      </w:pPr>
      <w:r>
        <w:rPr>
          <w:bCs/>
          <w:b/>
        </w:rPr>
        <w:t xml:space="preserve">Social Determinants of Health:</w:t>
      </w:r>
      <w:r>
        <w:t xml:space="preserve">  General practitioners in Tehran are increasingly aware that health outcomes are tied to socioeconomic status. The disparity between wealthy neighborhoods and impoverished ones is stark. A Doctor General Practitioner must be able to identify social vulnerabilities—such as access to clean water or nutrition—and factor these into treatment plans.</w:t>
      </w:r>
    </w:p>
    <w:p>
      <w:pPr>
        <w:numPr>
          <w:ilvl w:val="0"/>
          <w:numId w:val="1001"/>
        </w:numPr>
        <w:pStyle w:val="Compact"/>
      </w:pPr>
      <w:r>
        <w:rPr>
          <w:bCs/>
          <w:b/>
        </w:rPr>
        <w:t xml:space="preserve">Family-Centered Care:</w:t>
      </w:r>
      <w:r>
        <w:t xml:space="preserve">  Family units play a central role in healthcare decisions in Iran. The report notes that general practitioners often have to negotiate with extended family members, not just the patient, regarding treatment adherence and lifestyle changes.</w:t>
      </w:r>
    </w:p>
    <w:bookmarkEnd w:id="24"/>
    <w:bookmarkStart w:id="25" w:name="X0cccb4623f73db800e8d6470fb731b3b46c91a9"/>
    <w:p>
      <w:pPr>
        <w:pStyle w:val="Heading2"/>
      </w:pPr>
      <w:r>
        <w:t xml:space="preserve">The Digital Revolution: Telemedicine and Health Apps</w:t>
      </w:r>
    </w:p>
    <w:p>
      <w:pPr>
        <w:pStyle w:val="FirstParagraph"/>
      </w:pPr>
      <w:r>
        <w:t xml:space="preserve">Tehran has emerged as a tech hub in the Middle East. This digital boom has impacted healthcare significantly. The report highlights the growing integration of telemedicine platforms into the workflow of general practitioners. Post-pandemic, patients in Iran Tehran are more accustomed to virtual consultations for routine follow-ups and minor ailments.</w:t>
      </w:r>
    </w:p>
    <w:p>
      <w:pPr>
        <w:pStyle w:val="BodyText"/>
      </w:pPr>
      <w:r>
        <w:t xml:space="preserve">For the Doctor General Practitioner, this means adapting to a hybrid model of care. Electronic health records (EHRs) are becoming standard in larger clinics in Tehran, allowing for better continuity of care. However, the report points out a digital divide; older patients may struggle with these technologies, requiring general practitioners to act as tech-support guides as well as medical providers.</w:t>
      </w:r>
    </w:p>
    <w:bookmarkEnd w:id="25"/>
    <w:bookmarkStart w:id="26" w:name="challenges-and-future-outlook"/>
    <w:p>
      <w:pPr>
        <w:pStyle w:val="Heading2"/>
      </w:pPr>
      <w:r>
        <w:t xml:space="preserve">Challenges and Future Outlook</w:t>
      </w:r>
    </w:p>
    <w:p>
      <w:pPr>
        <w:pStyle w:val="FirstParagraph"/>
      </w:pPr>
      <w:r>
        <w:t xml:space="preserve">Despite advancements, several challenges persist. Brain drain remains a critical issue, with many medical graduates from Tehran seeking opportunities abroad due to economic sanctions and professional limitations. This exodus threatens the sustainability of the primary care workforce in Iran.</w:t>
      </w:r>
    </w:p>
    <w:p>
      <w:pPr>
        <w:pStyle w:val="BodyText"/>
      </w:pPr>
      <w:r>
        <w:t xml:space="preserve">Furthermore, burnout among general practitioners is rising due to administrative burdens and high patient volumes. The report suggests that mental health support for healthcare providers themselves is a neglected area that requires urgent attention.</w:t>
      </w:r>
    </w:p>
    <w:bookmarkEnd w:id="26"/>
    <w:bookmarkStart w:id="27" w:name="conclusion"/>
    <w:p>
      <w:pPr>
        <w:pStyle w:val="Heading2"/>
      </w:pPr>
      <w:r>
        <w:t xml:space="preserve">Conclusion</w:t>
      </w:r>
    </w:p>
    <w:p>
      <w:pPr>
        <w:pStyle w:val="FirstParagraph"/>
      </w:pPr>
      <w:r>
        <w:t xml:space="preserve">In conclusion, the Doctor General Practitioner in Iran Tehran stands at a pivotal juncture. They are guardians of public health in one of the world’s most dynamic and challenging cities. The role has evolved from simple consultation to complex case management, requiring skills in diagnostics, cultural negotiation, and digital literacy.</w:t>
      </w:r>
    </w:p>
    <w:p>
      <w:pPr>
        <w:pStyle w:val="BodyText"/>
      </w:pPr>
      <w:r>
        <w:t xml:space="preserve">The book report underscores that strengthening primary care is not just a medical necessity but a societal imperative for Tehran. By empowering general practitioners with better resources, fair compensation, and technological tools, Iran can build a more resilient healthcare system capable of serving its diverse population. The future of health in Iran Tehran depends heavily on the stability and professional development of these frontline physicians.</w:t>
      </w:r>
    </w:p>
    <w:p>
      <w:r>
        <w:pict>
          <v:rect style="width:0;height:1.5pt" o:hralign="center" o:hrstd="t" o:hr="t"/>
        </w:pict>
      </w:r>
    </w:p>
    <w:p>
      <w:pPr>
        <w:pStyle w:val="FirstParagraph"/>
      </w:pPr>
      <w:r>
        <w:rPr>
          <w:iCs/>
          <w:i/>
        </w:rPr>
        <w:t xml:space="preserve">This document is intended for academic and policy review purposes regarding urban healthcare systems in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General Practitioner in Iran, Tehran</dc:title>
  <dc:creator/>
  <dc:language>en</dc:language>
  <cp:keywords/>
  <dcterms:created xsi:type="dcterms:W3CDTF">2026-07-30T10:48:59Z</dcterms:created>
  <dcterms:modified xsi:type="dcterms:W3CDTF">2026-07-30T10:48:59Z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