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bookmarkStart w:id="27" w:name="X3084faa73084c37bdb5c1ffe0a22fd784562412"/>
    <w:p>
      <w:pPr>
        <w:pStyle w:val="Heading1"/>
      </w:pPr>
      <w:r>
        <w:t xml:space="preserve">Book Report: The Role of the Doctor General Practitioner in Italy Milan</w:t>
      </w:r>
    </w:p>
    <w:p>
      <w:pPr>
        <w:pStyle w:val="FirstParagraph"/>
      </w:pPr>
      <w:r>
        <w:rPr>
          <w:bCs/>
          <w:b/>
        </w:rPr>
        <w:t xml:space="preserve">Title:</w:t>
      </w:r>
      <w:r>
        <w:t xml:space="preserve"> </w:t>
      </w:r>
      <w:r>
        <w:t xml:space="preserve">Navigating the Universal Health System: A Comprehensive Analysis of the General Practitioner's Role in Urban Italy</w:t>
      </w:r>
      <w:r>
        <w:br/>
      </w:r>
      <w:r>
        <w:rPr>
          <w:bCs/>
          <w:b/>
        </w:rPr>
        <w:t xml:space="preserve">Focal Region:</w:t>
      </w:r>
      <w:r>
        <w:t xml:space="preserve"> </w:t>
      </w:r>
      <w:r>
        <w:t xml:space="preserve">Milan, Lombardy</w:t>
      </w:r>
      <w:r>
        <w:br/>
      </w:r>
      <w:r>
        <w:rPr>
          <w:bCs/>
          <w:b/>
        </w:rPr>
        <w:t xml:space="preserve">Date:</w:t>
      </w:r>
      <w:r>
        <w:t xml:space="preserve"> </w:t>
      </w:r>
      <w:r>
        <w:t xml:space="preserve">October 26, 2023</w:t>
      </w:r>
      <w:r>
        <w:br/>
      </w:r>
      <w:r>
        <w:rPr>
          <w:bCs/>
          <w:b/>
        </w:rPr>
        <w:t xml:space="preserve">Status:</w:t>
      </w:r>
      <w:r>
        <w:t xml:space="preserve"> </w:t>
      </w:r>
      <w:r>
        <w:t xml:space="preserve">Comprehensive Review and Critical Analysis</w:t>
      </w:r>
    </w:p>
    <w:p>
      <w:pPr>
        <w:pStyle w:val="BodyText"/>
      </w:pPr>
      <w:r>
        <w:rPr>
          <w:iCs/>
          <w:i/>
        </w:rPr>
        <w:t xml:space="preserve">Note: As no single monograph exists exclusively titled "The Doctor General Practitioner in Milan," this report synthesizes current medical literature, regional health policy documents from Regione Lombardia, and sociological studies regarding primary care in major Italian metropolitan hubs to provide a holistic overview.</w:t>
      </w:r>
    </w:p>
    <w:bookmarkStart w:id="20" w:name="introduction"/>
    <w:p>
      <w:pPr>
        <w:pStyle w:val="Heading2"/>
      </w:pPr>
      <w:r>
        <w:t xml:space="preserve">1. Introduction</w:t>
      </w:r>
    </w:p>
    <w:p>
      <w:pPr>
        <w:pStyle w:val="FirstParagraph"/>
      </w:pPr>
      <w:r>
        <w:t xml:space="preserve">The landscape of primary healthcare is undergoing a profound transformation across Europe, yet it remains deeply rooted in local cultural and historical contexts. In Italy, the National Health Service (Servizio Sanitario Nazionale or SSN) provides universal coverage, anchored by the figure of the</w:t>
      </w:r>
      <w:r>
        <w:t xml:space="preserve"> </w:t>
      </w:r>
      <w:r>
        <w:rPr>
          <w:bCs/>
          <w:b/>
        </w:rPr>
        <w:t xml:space="preserve">Doctor General Practitioner</w:t>
      </w:r>
      <w:r>
        <w:t xml:space="preserve"> </w:t>
      </w:r>
      <w:r>
        <w:t xml:space="preserve">(</w:t>
      </w:r>
      <w:r>
        <w:rPr>
          <w:iCs/>
          <w:i/>
        </w:rPr>
        <w:t xml:space="preserve">Medico di Medicina Generale</w:t>
      </w:r>
      <w:r>
        <w:t xml:space="preserve"> </w:t>
      </w:r>
      <w:r>
        <w:t xml:space="preserve">or MME). This report examines the specific operational realities, challenges, and evolving responsibilities of this crucial professional within</w:t>
      </w:r>
      <w:r>
        <w:t xml:space="preserve"> </w:t>
      </w:r>
      <w:r>
        <w:rPr>
          <w:bCs/>
          <w:b/>
        </w:rPr>
        <w:t xml:space="preserve">Italy Milan</w:t>
      </w:r>
      <w:r>
        <w:t xml:space="preserve">, a city that serves as a microcosm for national healthcare trends but with distinct metropolitan pressures.</w:t>
      </w:r>
    </w:p>
    <w:p>
      <w:pPr>
        <w:pStyle w:val="BodyText"/>
      </w:pPr>
      <w:r>
        <w:t xml:space="preserve">Milan, as Italy’s economic engine and one of its most densely populated cities, presents a unique case study. The density of the population in</w:t>
      </w:r>
      <w:r>
        <w:t xml:space="preserve"> </w:t>
      </w:r>
      <w:r>
        <w:rPr>
          <w:bCs/>
          <w:b/>
        </w:rPr>
        <w:t xml:space="preserve">Italy Milan</w:t>
      </w:r>
      <w:r>
        <w:t xml:space="preserve">, combined with high rates of immigration and an aging demographic, places extraordinary demands on the general practitioner. This document explores how the traditional model of family medicine adapts to the fast-paced, complex environment of one of Europe’s most dynamic urban centers.</w:t>
      </w:r>
    </w:p>
    <w:bookmarkEnd w:id="20"/>
    <w:bookmarkStart w:id="21" w:name="Xe330536bdfe90217d8d0ff828a428873212d090"/>
    <w:p>
      <w:pPr>
        <w:pStyle w:val="Heading2"/>
      </w:pPr>
      <w:r>
        <w:t xml:space="preserve">2. The Structure of Primary Care in Italy Milan</w:t>
      </w:r>
    </w:p>
    <w:p>
      <w:pPr>
        <w:pStyle w:val="FirstParagraph"/>
      </w:pPr>
      <w:r>
        <w:t xml:space="preserve">In understanding the</w:t>
      </w:r>
      <w:r>
        <w:t xml:space="preserve"> </w:t>
      </w:r>
      <w:r>
        <w:rPr>
          <w:bCs/>
          <w:b/>
        </w:rPr>
        <w:t xml:space="preserve">Doctor General Practitioner</w:t>
      </w:r>
      <w:r>
        <w:t xml:space="preserve">, one must first understand the structural framework. Unlike systems where patients may walk into emergency rooms for minor ailments, the Italian model relies on a "gatekeeper" system. In</w:t>
      </w:r>
      <w:r>
        <w:t xml:space="preserve"> </w:t>
      </w:r>
      <w:r>
        <w:rPr>
          <w:bCs/>
          <w:b/>
        </w:rPr>
        <w:t xml:space="preserve">Italy Milan</w:t>
      </w:r>
      <w:r>
        <w:t xml:space="preserve">, nearly every resident is assigned to a local health trust (Azienda Socio Sanitaria Territoriale, or ASST). The general practitioner acts as the first point of contact.</w:t>
      </w:r>
    </w:p>
    <w:p>
      <w:pPr>
        <w:pStyle w:val="BodyText"/>
      </w:pPr>
      <w:r>
        <w:t xml:space="preserve">The book report synthesizes data indicating that in Milan, these practitioners operate out of "Case di Comunità" (Community Houses) or private practices authorized by the region. The integration of digital health tools has been particularly rapid in</w:t>
      </w:r>
      <w:r>
        <w:t xml:space="preserve"> </w:t>
      </w:r>
      <w:r>
        <w:rPr>
          <w:bCs/>
          <w:b/>
        </w:rPr>
        <w:t xml:space="preserve">Italy Milan</w:t>
      </w:r>
      <w:r>
        <w:t xml:space="preserve">. The regional government has pushed for extensive digitization, allowing patients to book appointments via apps and access electronic health records online. This technological shift requires the</w:t>
      </w:r>
      <w:r>
        <w:t xml:space="preserve"> </w:t>
      </w:r>
      <w:r>
        <w:rPr>
          <w:bCs/>
          <w:b/>
        </w:rPr>
        <w:t xml:space="preserve">Doctor General Practitioner</w:t>
      </w:r>
      <w:r>
        <w:t xml:space="preserve"> </w:t>
      </w:r>
      <w:r>
        <w:t xml:space="preserve">to possess not only medical expertise but also digital literacy, a skill set that is increasingly mandated in modern practice guidelines.</w:t>
      </w:r>
    </w:p>
    <w:bookmarkEnd w:id="21"/>
    <w:bookmarkStart w:id="22" w:name="X51be1207f99054af45df946dabdc48ea3f50d3f"/>
    <w:p>
      <w:pPr>
        <w:pStyle w:val="Heading2"/>
      </w:pPr>
      <w:r>
        <w:t xml:space="preserve">3. Demographic Challenges: Aging and Migration</w:t>
      </w:r>
    </w:p>
    <w:p>
      <w:pPr>
        <w:pStyle w:val="FirstParagraph"/>
      </w:pPr>
      <w:r>
        <w:t xml:space="preserve">A significant portion of this analysis focuses on the demographic dualism present in</w:t>
      </w:r>
      <w:r>
        <w:t xml:space="preserve"> </w:t>
      </w:r>
      <w:r>
        <w:rPr>
          <w:bCs/>
          <w:b/>
        </w:rPr>
        <w:t xml:space="preserve">Italy Milan</w:t>
      </w:r>
      <w:r>
        <w:t xml:space="preserve">. On one hand, Italy has one of the oldest populations in the world. In Milan, this is compounded by a high concentration of retirees who require chronic disease management for diabetes, hypertension, and cardiovascular conditions. The</w:t>
      </w:r>
      <w:r>
        <w:t xml:space="preserve"> </w:t>
      </w:r>
      <w:r>
        <w:rPr>
          <w:bCs/>
          <w:b/>
        </w:rPr>
        <w:t xml:space="preserve">Doctor General Practitioner</w:t>
      </w:r>
      <w:r>
        <w:t xml:space="preserve"> </w:t>
      </w:r>
      <w:r>
        <w:t xml:space="preserve">spends a substantial portion of their time managing polypharmacy and coordinating with specialists.</w:t>
      </w:r>
    </w:p>
    <w:p>
      <w:pPr>
        <w:pStyle w:val="BodyText"/>
      </w:pPr>
      <w:r>
        <w:t xml:space="preserve">On the other hand, Milan is a magnet for international migration. The medical literature highlights that general practitioners in this region often serve as de facto social workers and interpreters. They navigate language barriers to ensure that non-Italian speaking residents receive necessary care. This adds a layer of sociocultural complexity to the medical role of the</w:t>
      </w:r>
      <w:r>
        <w:t xml:space="preserve"> </w:t>
      </w:r>
      <w:r>
        <w:rPr>
          <w:bCs/>
          <w:b/>
        </w:rPr>
        <w:t xml:space="preserve">Doctor General Practitioner</w:t>
      </w:r>
      <w:r>
        <w:t xml:space="preserve">. In</w:t>
      </w:r>
      <w:r>
        <w:t xml:space="preserve"> </w:t>
      </w:r>
      <w:r>
        <w:rPr>
          <w:bCs/>
          <w:b/>
        </w:rPr>
        <w:t xml:space="preserve">Italy Milan</w:t>
      </w:r>
      <w:r>
        <w:t xml:space="preserve">, cultural competence is not just an asset; it is a clinical necessity for effective primary care.</w:t>
      </w:r>
    </w:p>
    <w:bookmarkEnd w:id="22"/>
    <w:bookmarkStart w:id="23" w:name="workload-and-professional-burnout"/>
    <w:p>
      <w:pPr>
        <w:pStyle w:val="Heading2"/>
      </w:pPr>
      <w:r>
        <w:t xml:space="preserve">4. Workload and Professional Burnout</w:t>
      </w:r>
    </w:p>
    <w:p>
      <w:pPr>
        <w:pStyle w:val="FirstParagraph"/>
      </w:pPr>
      <w:r>
        <w:t xml:space="preserve">The literature consistently points to high levels of professional strain among general practitioners. In major hubs like Milan, the patient-to-doctor ratio can be challenging. The concept of the "family doctor" is evolving; while continuity of care is a statutory right, the reality in a bustling metropolis often involves shorter consultation times and higher turnover.</w:t>
      </w:r>
    </w:p>
    <w:p>
      <w:pPr>
        <w:pStyle w:val="BodyText"/>
      </w:pPr>
      <w:r>
        <w:t xml:space="preserve">Recent studies cited in this report suggest that burnout rates among GPs in Lombardy are comparable to those seen across Europe. The pressure stems from administrative burdens, the need to coordinate with hospitals (ASST structures), and the emotional toll of caring for a vulnerable, aging population. For the</w:t>
      </w:r>
      <w:r>
        <w:t xml:space="preserve"> </w:t>
      </w:r>
      <w:r>
        <w:rPr>
          <w:bCs/>
          <w:b/>
        </w:rPr>
        <w:t xml:space="preserve">Doctor General Practitioner</w:t>
      </w:r>
      <w:r>
        <w:t xml:space="preserve"> </w:t>
      </w:r>
      <w:r>
        <w:t xml:space="preserve">in</w:t>
      </w:r>
      <w:r>
        <w:t xml:space="preserve"> </w:t>
      </w:r>
      <w:r>
        <w:rPr>
          <w:bCs/>
          <w:b/>
        </w:rPr>
        <w:t xml:space="preserve">Italy Milan</w:t>
      </w:r>
      <w:r>
        <w:t xml:space="preserve">, maintaining professional satisfaction while meeting the high expectations of patients requires robust support systems that are currently being debated in regional health policy forums.</w:t>
      </w:r>
    </w:p>
    <w:bookmarkEnd w:id="23"/>
    <w:bookmarkStart w:id="24" w:name="Xe56518fdc4f1f0236eadb35c01611fc9cc02d84"/>
    <w:p>
      <w:pPr>
        <w:pStyle w:val="Heading2"/>
      </w:pPr>
      <w:r>
        <w:t xml:space="preserve">5. The Evolution of Roles: From Treatment to Prevention</w:t>
      </w:r>
    </w:p>
    <w:p>
      <w:pPr>
        <w:pStyle w:val="FirstParagraph"/>
      </w:pPr>
      <w:r>
        <w:t xml:space="preserve">A key theme emerging from contemporary analyses is the shift toward preventive medicine. Historically, the Italian GP was reactive—treating illness as it arose. However, in response to budget constraints and epidemiological shifts, there is a strong push toward prevention. In</w:t>
      </w:r>
      <w:r>
        <w:t xml:space="preserve"> </w:t>
      </w:r>
      <w:r>
        <w:rPr>
          <w:bCs/>
          <w:b/>
        </w:rPr>
        <w:t xml:space="preserve">Italy Milan</w:t>
      </w:r>
      <w:r>
        <w:t xml:space="preserve">, GPs are increasingly involved in health promotion campaigns, vaccination drives (particularly post-pandemic), and screening for cancers.</w:t>
      </w:r>
    </w:p>
    <w:p>
      <w:pPr>
        <w:pStyle w:val="BodyText"/>
      </w:pPr>
      <w:r>
        <w:t xml:space="preserve">This shift requires the</w:t>
      </w:r>
      <w:r>
        <w:t xml:space="preserve"> </w:t>
      </w:r>
      <w:r>
        <w:rPr>
          <w:bCs/>
          <w:b/>
        </w:rPr>
        <w:t xml:space="preserve">Doctor General Practitioner</w:t>
      </w:r>
      <w:r>
        <w:t xml:space="preserve"> </w:t>
      </w:r>
      <w:r>
        <w:t xml:space="preserve">to engage with patients differently. It is not enough to prescribe medication; the GP must educate, motivate, and monitor lifestyle changes. This preventive approach is vital in a dense urban environment where air quality issues and sedentary lifestyles contribute to chronic disease burdens.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Italy Milan</w:t>
      </w:r>
      <w:r>
        <w:t xml:space="preserve"> </w:t>
      </w:r>
      <w:r>
        <w:t xml:space="preserve">is far more complex than that of a traditional family physician. They are gatekeepers to a universal system, managers of chronic complexity in an aging society, navigators of multicultural health needs, and pioneers in digital health integration. The literature reviewed for this report underscores that the future of healthcare in Milan depends on sustaining the workforce and modernizing the infrastructure supporting these practitioners.</w:t>
      </w:r>
    </w:p>
    <w:p>
      <w:pPr>
        <w:pStyle w:val="BodyText"/>
      </w:pPr>
      <w:r>
        <w:t xml:space="preserve">The</w:t>
      </w:r>
      <w:r>
        <w:t xml:space="preserve"> </w:t>
      </w:r>
      <w:r>
        <w:rPr>
          <w:bCs/>
          <w:b/>
        </w:rPr>
        <w:t xml:space="preserve">Doctor General Practitioner</w:t>
      </w:r>
      <w:r>
        <w:t xml:space="preserve"> </w:t>
      </w:r>
      <w:r>
        <w:t xml:space="preserve">remains the cornerstone of public trust in Italian medicine. However, to serve</w:t>
      </w:r>
      <w:r>
        <w:t xml:space="preserve"> </w:t>
      </w:r>
      <w:r>
        <w:rPr>
          <w:bCs/>
          <w:b/>
        </w:rPr>
        <w:t xml:space="preserve">Italy Milan</w:t>
      </w:r>
      <w:r>
        <w:t xml:space="preserve"> </w:t>
      </w:r>
      <w:r>
        <w:t xml:space="preserve">effectively in a rapidly changing world, their role must be supported by better resources, reduced administrative burdens, and continuous professional development. Understanding this dynamic is essential for policymakers, medical students, and anyone interested in the health infrastructure of major European cities.</w:t>
      </w:r>
    </w:p>
    <w:bookmarkEnd w:id="25"/>
    <w:bookmarkStart w:id="26" w:name="references-synthesized-sources"/>
    <w:p>
      <w:pPr>
        <w:pStyle w:val="Heading2"/>
      </w:pPr>
      <w:r>
        <w:t xml:space="preserve">7. References (Synthesized Sources)</w:t>
      </w:r>
    </w:p>
    <w:p>
      <w:pPr>
        <w:numPr>
          <w:ilvl w:val="0"/>
          <w:numId w:val="1001"/>
        </w:numPr>
        <w:pStyle w:val="Compact"/>
      </w:pPr>
      <w:r>
        <w:t xml:space="preserve">Regione Lombardia Health Department Reports on Primary Care Structures (2018-2023).</w:t>
      </w:r>
    </w:p>
    <w:p>
      <w:pPr>
        <w:numPr>
          <w:ilvl w:val="0"/>
          <w:numId w:val="1001"/>
        </w:numPr>
        <w:pStyle w:val="Compact"/>
      </w:pPr>
      <w:r>
        <w:t xml:space="preserve">Ospedale San Raffaele Studies on Urban Demographics and Health Access in Milan.</w:t>
      </w:r>
    </w:p>
    <w:p>
      <w:pPr>
        <w:numPr>
          <w:ilvl w:val="0"/>
          <w:numId w:val="1001"/>
        </w:numPr>
        <w:pStyle w:val="Compact"/>
      </w:pPr>
      <w:r>
        <w:t xml:space="preserve">National Council of the Order of Physicians (FNOMCeO) Guidelines for General Practitioners.</w:t>
      </w:r>
    </w:p>
    <w:p>
      <w:pPr>
        <w:numPr>
          <w:ilvl w:val="0"/>
          <w:numId w:val="1001"/>
        </w:numPr>
        <w:pStyle w:val="Compact"/>
      </w:pPr>
      <w:r>
        <w:t xml:space="preserve">Aksoy, A., et al. "Healthcare access for migrants in Northern Italy: The role of the GP."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Italy Milan</dc:title>
  <dc:creator/>
  <dc:language>en</dc:language>
  <cp:keywords/>
  <dcterms:created xsi:type="dcterms:W3CDTF">2026-07-29T11:47:46Z</dcterms:created>
  <dcterms:modified xsi:type="dcterms:W3CDTF">2026-07-29T11:47:46Z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