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31" w:name="X397d3d6e1d8b0757447e17790f66052561104a7"/>
    <w:p>
      <w:pPr>
        <w:pStyle w:val="Heading1"/>
      </w:pPr>
      <w:r>
        <w:t xml:space="preserve">Book Report: Doctor General Practitioner – A Comprehensive Analysis for the Japanese Market in Japan Osaka</w:t>
      </w:r>
    </w:p>
    <w:p>
      <w:pPr>
        <w:pStyle w:val="FirstParagraph"/>
      </w:pPr>
      <w:r>
        <w:rPr>
          <w:bCs/>
          <w:b/>
        </w:rPr>
        <w:t xml:space="preserve">Title:</w:t>
      </w:r>
      <w:r>
        <w:t xml:space="preserve"> Doctor General Practitioner: Bridging Medical Science and Human Connection</w:t>
      </w:r>
      <w:r>
        <w:br/>
      </w:r>
      <w:r>
        <w:rPr>
          <w:bCs/>
          <w:b/>
        </w:rPr>
        <w:t xml:space="preserve">Author:</w:t>
      </w:r>
      <w:r>
        <w:t xml:space="preserve"> Dr. Kenjiro Tanaka (Hypothetical Author for Context)</w:t>
      </w:r>
      <w:r>
        <w:br/>
      </w:r>
      <w:r>
        <w:rPr>
          <w:bCs/>
          <w:b/>
        </w:rPr>
        <w:t xml:space="preserve">Date of Review:</w:t>
      </w:r>
      <w:r>
        <w:t xml:space="preserve"> October 2023</w:t>
      </w:r>
      <w:r>
        <w:br/>
      </w:r>
      <w:r>
        <w:rPr>
          <w:bCs/>
          <w:b/>
        </w:rPr>
        <w:t xml:space="preserve">Focused Region:</w:t>
      </w:r>
      <w:r>
        <w:t xml:space="preserve"> Japan Osaka</w:t>
      </w:r>
    </w:p>
    <w:bookmarkStart w:id="20" w:name="i.-introduction"/>
    <w:p>
      <w:pPr>
        <w:pStyle w:val="Heading2"/>
      </w:pPr>
      <w:r>
        <w:t xml:space="preserve">I. Introduction</w:t>
      </w:r>
    </w:p>
    <w:p>
      <w:pPr>
        <w:pStyle w:val="FirstParagraph"/>
      </w:pPr>
      <w:r>
        <w:t xml:space="preserve">In the rapidly evolving landscape of modern healthcare, the role of the primary care physician has never been more critical. This Book Report provides a detailed examination of the text "Doctor General Practitioner," focusing specifically on how its principles apply to the unique cultural and medical environment of</w:t>
      </w:r>
      <w:r>
        <w:t xml:space="preserve"> </w:t>
      </w:r>
      <w:r>
        <w:rPr>
          <w:bCs/>
          <w:b/>
        </w:rPr>
        <w:t xml:space="preserve">Japan Osaka</w:t>
      </w:r>
      <w:r>
        <w:t xml:space="preserve">. While general practice is a universal concept, its implementation varies significantly across borders. In</w:t>
      </w:r>
      <w:r>
        <w:t xml:space="preserve"> </w:t>
      </w:r>
      <w:r>
        <w:rPr>
          <w:bCs/>
          <w:b/>
        </w:rPr>
        <w:t xml:space="preserve">Japan Osaka</w:t>
      </w:r>
      <w:r>
        <w:t xml:space="preserve">, a city known for its vibrant culture, high population density, and advanced technological integration in healthcare, the traditional role of the General Practitioner (GP) faces distinct challenges and opportunities. This report analyzes how the book’s teachings on patient-centered care, diagnostic accuracy, and holistic treatment resonate with healthcare providers operating in this specific metropolitan hub. The relevance of these concepts to</w:t>
      </w:r>
      <w:r>
        <w:t xml:space="preserve"> </w:t>
      </w:r>
      <w:r>
        <w:rPr>
          <w:bCs/>
          <w:b/>
        </w:rPr>
        <w:t xml:space="preserve">Japan Osaka</w:t>
      </w:r>
      <w:r>
        <w:t xml:space="preserve"> </w:t>
      </w:r>
      <w:r>
        <w:t xml:space="preserve">cannot be overstated, as local practitioners must navigate a blend of traditional Japanese values regarding health (</w:t>
      </w:r>
      <w:r>
        <w:rPr>
          <w:iCs/>
          <w:i/>
        </w:rPr>
        <w:t xml:space="preserve">kankyo</w:t>
      </w:r>
      <w:r>
        <w:t xml:space="preserve">) and the modern demands of an international city.</w:t>
      </w:r>
    </w:p>
    <w:bookmarkEnd w:id="20"/>
    <w:bookmarkStart w:id="24" w:name="ii.-core-themes-and-analysis"/>
    <w:p>
      <w:pPr>
        <w:pStyle w:val="Heading2"/>
      </w:pPr>
      <w:r>
        <w:t xml:space="preserve">II. Core Themes and Analysis</w:t>
      </w:r>
    </w:p>
    <w:bookmarkStart w:id="21" w:name="X1c4196210d2c8c0030e146085fc2c6ee014f6a5"/>
    <w:p>
      <w:pPr>
        <w:pStyle w:val="Heading3"/>
      </w:pPr>
      <w:r>
        <w:t xml:space="preserve">A. The Evolution of the General Practitioner Role</w:t>
      </w:r>
    </w:p>
    <w:p>
      <w:pPr>
        <w:pStyle w:val="FirstParagraph"/>
      </w:pPr>
      <w:r>
        <w:t xml:space="preserve">The book argues that a Doctor General Practitioner is not merely a gatekeeper to specialized care but the central coordinator of a patient’s lifelong health journey. This theme is particularly poignant in</w:t>
      </w:r>
      <w:r>
        <w:t xml:space="preserve"> </w:t>
      </w:r>
      <w:r>
        <w:rPr>
          <w:bCs/>
          <w:b/>
        </w:rPr>
        <w:t xml:space="preserve">Japan Osaka</w:t>
      </w:r>
      <w:r>
        <w:t xml:space="preserve">, where the healthcare system relies heavily on outpatient clinics for initial consultations before referring patients to larger university hospitals or specialist centers. In</w:t>
      </w:r>
      <w:r>
        <w:t xml:space="preserve"> </w:t>
      </w:r>
      <w:r>
        <w:rPr>
          <w:bCs/>
          <w:b/>
        </w:rPr>
        <w:t xml:space="preserve">Japan Osaka</w:t>
      </w:r>
      <w:r>
        <w:t xml:space="preserve">, many residents still prefer visiting small, community-based clinics run by General Practitioners who have known their families for generations. The book emphasizes relationship-building, a concept deeply embedded in Japanese culture (</w:t>
      </w:r>
      <w:r>
        <w:rPr>
          <w:iCs/>
          <w:i/>
        </w:rPr>
        <w:t xml:space="preserve">wa</w:t>
      </w:r>
      <w:r>
        <w:t xml:space="preserve"> </w:t>
      </w:r>
      <w:r>
        <w:t xml:space="preserve">or harmony). By fostering long-term trust between the Doctor General Practitioner and the patient, healthcare outcomes improve significantly. This is especially relevant in</w:t>
      </w:r>
      <w:r>
        <w:t xml:space="preserve"> </w:t>
      </w:r>
      <w:r>
        <w:rPr>
          <w:bCs/>
          <w:b/>
        </w:rPr>
        <w:t xml:space="preserve">Japan Osaka</w:t>
      </w:r>
      <w:r>
        <w:t xml:space="preserve">, where aging demographics require consistent, continuous care rather than episodic interventions.</w:t>
      </w:r>
    </w:p>
    <w:bookmarkEnd w:id="21"/>
    <w:bookmarkStart w:id="22" w:name="b.-cultural-competence-and-communication"/>
    <w:p>
      <w:pPr>
        <w:pStyle w:val="Heading3"/>
      </w:pPr>
      <w:r>
        <w:t xml:space="preserve">B. Cultural Competence and Communication</w:t>
      </w:r>
    </w:p>
    <w:p>
      <w:pPr>
        <w:pStyle w:val="FirstParagraph"/>
      </w:pPr>
      <w:r>
        <w:t xml:space="preserve">A significant portion of the book addresses cultural competence in medical practice. It suggests that effective communication goes beyond language translation; it involves understanding cultural nuances, patient expectations, and societal stigmas associated with certain illnesses. In the context of</w:t>
      </w:r>
      <w:r>
        <w:t xml:space="preserve"> </w:t>
      </w:r>
      <w:r>
        <w:rPr>
          <w:bCs/>
          <w:b/>
        </w:rPr>
        <w:t xml:space="preserve">Japan Osaka</w:t>
      </w:r>
      <w:r>
        <w:t xml:space="preserve">, this is crucial. Patients in</w:t>
      </w:r>
      <w:r>
        <w:t xml:space="preserve"> </w:t>
      </w:r>
      <w:r>
        <w:rPr>
          <w:bCs/>
          <w:b/>
        </w:rPr>
        <w:t xml:space="preserve">Japan Osaka</w:t>
      </w:r>
      <w:r>
        <w:t xml:space="preserve"> </w:t>
      </w:r>
      <w:r>
        <w:t xml:space="preserve">may exhibit indirect communication styles, often hesitating to voice complaints directly to authority figures like doctors. The book provides strategies for GPs to read non-verbal cues and create a safe space for patients to express their concerns. For instance, the concept of</w:t>
      </w:r>
      <w:r>
        <w:t xml:space="preserve"> </w:t>
      </w:r>
      <w:r>
        <w:rPr>
          <w:iCs/>
          <w:i/>
        </w:rPr>
        <w:t xml:space="preserve">Honne</w:t>
      </w:r>
      <w:r>
        <w:t xml:space="preserve"> </w:t>
      </w:r>
      <w:r>
        <w:t xml:space="preserve">(true feeling) vs.</w:t>
      </w:r>
      <w:r>
        <w:t xml:space="preserve"> </w:t>
      </w:r>
      <w:r>
        <w:rPr>
          <w:rStyle w:val="VerbatimChar"/>
        </w:rPr>
        <w:t xml:space="preserve">Tatemae</w:t>
      </w:r>
      <w:r>
        <w:t xml:space="preserve"> </w:t>
      </w:r>
      <w:r>
        <w:t xml:space="preserve">(public facade) is vital for a Doctor General Practitioner in</w:t>
      </w:r>
      <w:r>
        <w:t xml:space="preserve"> </w:t>
      </w:r>
      <w:r>
        <w:rPr>
          <w:bCs/>
          <w:b/>
        </w:rPr>
        <w:t xml:space="preserve">Japan Osaka</w:t>
      </w:r>
      <w:r>
        <w:t xml:space="preserve"> </w:t>
      </w:r>
      <w:r>
        <w:t xml:space="preserve">to navigate accurately, ensuring that underlying health issues are not masked by polite deference.</w:t>
      </w:r>
    </w:p>
    <w:bookmarkEnd w:id="22"/>
    <w:bookmarkStart w:id="23" w:name="X3f9c1496512aeacb6f288cf984af4a8534aa9f4"/>
    <w:p>
      <w:pPr>
        <w:pStyle w:val="Heading3"/>
      </w:pPr>
      <w:r>
        <w:t xml:space="preserve">C. Integration of Technology and Human Touch</w:t>
      </w:r>
    </w:p>
    <w:p>
      <w:pPr>
        <w:pStyle w:val="FirstParagraph"/>
      </w:pPr>
      <w:r>
        <w:t xml:space="preserve">The book highlights the tension between technological advancement and human connection. It posits that while Electronic Health Records (EHR) and diagnostic AI tools are powerful, they should augment, not replace, the doctor-patient relationship. In</w:t>
      </w:r>
      <w:r>
        <w:t xml:space="preserve"> </w:t>
      </w:r>
      <w:r>
        <w:rPr>
          <w:bCs/>
          <w:b/>
        </w:rPr>
        <w:t xml:space="preserve">Japan Osaka</w:t>
      </w:r>
      <w:r>
        <w:t xml:space="preserve">, which is a tech-forward city with high adoption rates of health apps and telemedicine platforms, this balance is delicate. The analysis suggests that Doctor General Practitioners in</w:t>
      </w:r>
      <w:r>
        <w:t xml:space="preserve"> </w:t>
      </w:r>
      <w:r>
        <w:rPr>
          <w:bCs/>
          <w:b/>
        </w:rPr>
        <w:t xml:space="preserve">Japan Osaka</w:t>
      </w:r>
      <w:r>
        <w:t xml:space="preserve"> </w:t>
      </w:r>
      <w:r>
        <w:t xml:space="preserve">must be proficient in digital tools while maintaining the empathetic touch that defines quality care. The book offers case studies from urban centers similar to</w:t>
      </w:r>
      <w:r>
        <w:t xml:space="preserve"> </w:t>
      </w:r>
      <w:r>
        <w:rPr>
          <w:bCs/>
          <w:b/>
        </w:rPr>
        <w:t xml:space="preserve">Japan Osaka</w:t>
      </w:r>
      <w:r>
        <w:t xml:space="preserve">, demonstrating how GPs successfully integrated telehealth without losing the personal rapport essential for chronic disease management.</w:t>
      </w:r>
    </w:p>
    <w:bookmarkEnd w:id="23"/>
    <w:bookmarkEnd w:id="24"/>
    <w:bookmarkStart w:id="27" w:name="iii.-application-to-japan-osaka"/>
    <w:p>
      <w:pPr>
        <w:pStyle w:val="Heading2"/>
      </w:pPr>
      <w:r>
        <w:t xml:space="preserve">III. Application to Japan Osaka</w:t>
      </w:r>
    </w:p>
    <w:bookmarkStart w:id="25" w:name="a.-demographic-challenges-in-japan-osaka"/>
    <w:p>
      <w:pPr>
        <w:pStyle w:val="Heading3"/>
      </w:pPr>
      <w:r>
        <w:t xml:space="preserve">A. Demographic Challenges in Japan Osaka</w:t>
      </w:r>
    </w:p>
    <w:p>
      <w:pPr>
        <w:pStyle w:val="FirstParagraph"/>
      </w:pPr>
      <w:r>
        <w:t xml:space="preserve">One of the most compelling arguments in the book is its focus on geriatric care, which directly impacts practice models globally and specifically in regions with aging populations like</w:t>
      </w:r>
      <w:r>
        <w:t xml:space="preserve"> </w:t>
      </w:r>
      <w:r>
        <w:rPr>
          <w:bCs/>
          <w:b/>
        </w:rPr>
        <w:t xml:space="preserve">Japan Osaka</w:t>
      </w:r>
      <w:r>
        <w:t xml:space="preserve">. The text details protocols for managing multiple comorbidities common among the elderly. For a Doctor General Practitioner in</w:t>
      </w:r>
      <w:r>
        <w:t xml:space="preserve"> </w:t>
      </w:r>
      <w:r>
        <w:rPr>
          <w:bCs/>
          <w:b/>
        </w:rPr>
        <w:t xml:space="preserve">Japan Osaka</w:t>
      </w:r>
      <w:r>
        <w:t xml:space="preserve">, understanding these protocols is essential. The city’s dense urban layout poses logistical challenges for home visits, yet the book advocates for mobile health units and community-based outreach programs led by GPs. This approach aligns well with municipal initiatives in</w:t>
      </w:r>
      <w:r>
        <w:t xml:space="preserve"> </w:t>
      </w:r>
      <w:r>
        <w:rPr>
          <w:bCs/>
          <w:b/>
        </w:rPr>
        <w:t xml:space="preserve">Japan Osaka</w:t>
      </w:r>
      <w:r>
        <w:t xml:space="preserve"> </w:t>
      </w:r>
      <w:r>
        <w:t xml:space="preserve">aimed at reducing hospital congestion and promoting aging in place.</w:t>
      </w:r>
    </w:p>
    <w:bookmarkEnd w:id="25"/>
    <w:bookmarkStart w:id="26" w:name="b.-preventive-healthcare-strategies"/>
    <w:p>
      <w:pPr>
        <w:pStyle w:val="Heading3"/>
      </w:pPr>
      <w:r>
        <w:t xml:space="preserve">B. Preventive Healthcare Strategies</w:t>
      </w:r>
    </w:p>
    <w:p>
      <w:pPr>
        <w:pStyle w:val="FirstParagraph"/>
      </w:pPr>
      <w:r>
        <w:t xml:space="preserve">The book strongly advocates for preventive medicine over reactive treatment. In</w:t>
      </w:r>
      <w:r>
        <w:t xml:space="preserve"> </w:t>
      </w:r>
      <w:r>
        <w:rPr>
          <w:bCs/>
          <w:b/>
        </w:rPr>
        <w:t xml:space="preserve">Japan Osaka</w:t>
      </w:r>
      <w:r>
        <w:t xml:space="preserve">, lifestyle diseases such as hypertension, diabetes, and stroke are prevalent due to dietary habits and urban stress levels. The Doctor General Practitioner is positioned as the primary agent of prevention. The report highlights specific chapters on nutritional counseling and stress management techniques tailored to high-pressure work environments common in business districts like Umeda or Namba in</w:t>
      </w:r>
      <w:r>
        <w:t xml:space="preserve"> </w:t>
      </w:r>
      <w:r>
        <w:rPr>
          <w:bCs/>
          <w:b/>
        </w:rPr>
        <w:t xml:space="preserve">Japan Osaka</w:t>
      </w:r>
      <w:r>
        <w:t xml:space="preserve">. Implementing these preventive strategies can significantly reduce the burden on the local healthcare infrastructure.</w:t>
      </w:r>
    </w:p>
    <w:bookmarkEnd w:id="26"/>
    <w:bookmarkEnd w:id="27"/>
    <w:bookmarkStart w:id="28" w:name="iv.-critical-evaluation"/>
    <w:p>
      <w:pPr>
        <w:pStyle w:val="Heading2"/>
      </w:pPr>
      <w:r>
        <w:t xml:space="preserve">IV. Critical Evaluation</w:t>
      </w:r>
    </w:p>
    <w:p>
      <w:pPr>
        <w:pStyle w:val="FirstParagraph"/>
      </w:pPr>
      <w:r>
        <w:t xml:space="preserve">While "Doctor General Practitioner" provides a robust framework for primary care, some critiques apply to its applicability in highly specialized systems like that of</w:t>
      </w:r>
      <w:r>
        <w:t xml:space="preserve"> </w:t>
      </w:r>
      <w:r>
        <w:rPr>
          <w:bCs/>
          <w:b/>
        </w:rPr>
        <w:t xml:space="preserve">Japan Osaka</w:t>
      </w:r>
      <w:r>
        <w:t xml:space="preserve">. In many Japanese hospitals, including those in Osaka, patients often have direct access to specialists without needing a referral. Therefore, the book’s emphasis on the GP as the sole gatekeeper may require adaptation. However, recent government policies in Japan are pushing toward a stronger primary care network to support sustainability. Thus, the book serves as a timely guide for GPs in</w:t>
      </w:r>
      <w:r>
        <w:t xml:space="preserve"> </w:t>
      </w:r>
      <w:r>
        <w:rPr>
          <w:bCs/>
          <w:b/>
        </w:rPr>
        <w:t xml:space="preserve">Japan Osaka</w:t>
      </w:r>
      <w:r>
        <w:t xml:space="preserve"> </w:t>
      </w:r>
      <w:r>
        <w:t xml:space="preserve">who are poised to take on more responsibility as the healthcare system shifts.</w:t>
      </w:r>
      <w:r>
        <w:t xml:space="preserve"> </w:t>
      </w:r>
      <w:r>
        <w:t xml:space="preserve">Furthermore, while the cultural sections are insightful, they generalize Japanese culture somewhat. A Doctor General Practitioner in</w:t>
      </w:r>
      <w:r>
        <w:t xml:space="preserve"> </w:t>
      </w:r>
      <w:r>
        <w:rPr>
          <w:bCs/>
          <w:b/>
        </w:rPr>
        <w:t xml:space="preserve">Japan Osaka</w:t>
      </w:r>
      <w:r>
        <w:t xml:space="preserve">, a city with a diverse international population, must also consider expatriate communities and cross-cultural medical interactions beyond traditional Japanese norms. The book could benefit from expanded chapters on multicultural competency to fully serve practitioners in globalized cities like</w:t>
      </w:r>
      <w:r>
        <w:t xml:space="preserve"> </w:t>
      </w:r>
      <w:r>
        <w:rPr>
          <w:bCs/>
          <w:b/>
        </w:rPr>
        <w:t xml:space="preserve">Japan Osaka</w:t>
      </w:r>
      <w:r>
        <w:t xml:space="preserve">.</w:t>
      </w:r>
    </w:p>
    <w:bookmarkEnd w:id="28"/>
    <w:bookmarkStart w:id="29" w:name="X8d39953cc3a89e39af554c33b633f6fd063e03a"/>
    <w:p>
      <w:pPr>
        <w:pStyle w:val="Heading2"/>
      </w:pPr>
      <w:r>
        <w:t xml:space="preserve">V. Key Takeaways for Practitioners in Japan Osaka</w:t>
      </w:r>
    </w:p>
    <w:p>
      <w:pPr>
        <w:numPr>
          <w:ilvl w:val="0"/>
          <w:numId w:val="1001"/>
        </w:numPr>
        <w:pStyle w:val="Compact"/>
      </w:pPr>
      <w:r>
        <w:rPr>
          <w:bCs/>
          <w:b/>
        </w:rPr>
        <w:t xml:space="preserve">Prioritize Relationship Building:</w:t>
      </w:r>
      <w:r>
        <w:t xml:space="preserve"> In the close-knit communities of</w:t>
      </w:r>
      <w:r>
        <w:t xml:space="preserve"> </w:t>
      </w:r>
      <w:r>
        <w:rPr>
          <w:bCs/>
          <w:b/>
        </w:rPr>
        <w:t xml:space="preserve">Japan Osaka</w:t>
      </w:r>
      <w:r>
        <w:t xml:space="preserve">, trust is the currency of effective healthcare. Doctor General Practitioners should leverage this to improve patient compliance.</w:t>
      </w:r>
    </w:p>
    <w:p>
      <w:pPr>
        <w:numPr>
          <w:ilvl w:val="0"/>
          <w:numId w:val="1001"/>
        </w:numPr>
        <w:pStyle w:val="Compact"/>
      </w:pPr>
      <w:r>
        <w:rPr>
          <w:iCs/>
          <w:i/>
        </w:rPr>
        <w:t xml:space="preserve">Honne</w:t>
      </w:r>
      <w:r>
        <w:t xml:space="preserve"> and Communication: </w:t>
      </w:r>
    </w:p>
    <w:p>
      <w:pPr>
        <w:numPr>
          <w:ilvl w:val="0"/>
          <w:numId w:val="1001"/>
        </w:numPr>
        <w:pStyle w:val="Compact"/>
      </w:pPr>
      <w:r>
        <w:rPr>
          <w:bCs/>
          <w:b/>
        </w:rPr>
        <w:t xml:space="preserve">Tatemae</w:t>
      </w:r>
      <w:r>
        <w:t xml:space="preserve">: Master the art of reading between the lines when dealing with patients in</w:t>
      </w:r>
      <w:r>
        <w:t xml:space="preserve"> </w:t>
      </w:r>
      <w:r>
        <w:rPr>
          <w:bCs/>
          <w:b/>
        </w:rPr>
        <w:t xml:space="preserve">Japan Osaka</w:t>
      </w:r>
      <w:r>
        <w:t xml:space="preserve">, ensuring that silent concerns are addressed.</w:t>
      </w:r>
    </w:p>
    <w:p>
      <w:pPr>
        <w:numPr>
          <w:ilvl w:val="0"/>
          <w:numId w:val="1001"/>
        </w:numPr>
        <w:pStyle w:val="Compact"/>
      </w:pPr>
      <w:r>
        <w:rPr>
          <w:bCs/>
          <w:b/>
        </w:rPr>
        <w:t xml:space="preserve">Digital Integration:</w:t>
      </w:r>
      <w:r>
        <w:t xml:space="preserve"> Embrace telemedicine and digital health records to enhance efficiency, but never compromise the human element of care, which is highly valued in</w:t>
      </w:r>
    </w:p>
    <w:p>
      <w:pPr>
        <w:numPr>
          <w:ilvl w:val="0"/>
          <w:numId w:val="1000"/>
        </w:numPr>
        <w:pStyle w:val="Compact"/>
      </w:pPr>
      <w:r>
        <w:t xml:space="preserve">Japan Osaka.</w:t>
      </w:r>
    </w:p>
    <w:p>
      <w:pPr>
        <w:numPr>
          <w:ilvl w:val="0"/>
          <w:numId w:val="1001"/>
        </w:numPr>
        <w:pStyle w:val="Compact"/>
      </w:pPr>
      <w:r>
        <w:rPr>
          <w:bCs/>
          <w:b/>
        </w:rPr>
        <w:t xml:space="preserve">Aging Population Focus:</w:t>
      </w:r>
      <w:r>
        <w:t xml:space="preserve"> Adopt holistic geriatric care models that address both physical and social isolation, a critical issue for seniors in urban centers like</w:t>
      </w:r>
    </w:p>
    <w:p>
      <w:pPr>
        <w:numPr>
          <w:ilvl w:val="0"/>
          <w:numId w:val="1000"/>
        </w:numPr>
        <w:pStyle w:val="Compact"/>
      </w:pPr>
      <w:r>
        <w:t xml:space="preserve">Japan Osaka.</w:t>
      </w:r>
    </w:p>
    <w:bookmarkEnd w:id="29"/>
    <w:bookmarkStart w:id="30" w:name="vi.-conclusion"/>
    <w:p>
      <w:pPr>
        <w:pStyle w:val="Heading2"/>
      </w:pPr>
      <w:r>
        <w:t xml:space="preserve">VI. Conclusion</w:t>
      </w:r>
    </w:p>
    <w:p>
      <w:pPr>
        <w:pStyle w:val="FirstParagraph"/>
      </w:pPr>
      <w:r>
        <w:t xml:space="preserve">"Doctor General Practitioner" is an essential read for medical professionals seeking to understand the broader scope of primary care beyond clinical diagnostics. Its insights are particularly valuable for those working in dynamic, culturally rich environments such as</w:t>
      </w:r>
      <w:r>
        <w:t xml:space="preserve"> </w:t>
      </w:r>
      <w:r>
        <w:rPr>
          <w:bCs/>
          <w:b/>
        </w:rPr>
        <w:t xml:space="preserve">Japan Osaka</w:t>
      </w:r>
      <w:r>
        <w:t xml:space="preserve">. By blending universal medical principles with specific cultural and demographic considerations, the book offers a roadmap for enhancing healthcare delivery in this region. For the Doctor General Practitioner practicing in</w:t>
      </w:r>
      <w:r>
        <w:t xml:space="preserve"> </w:t>
      </w:r>
      <w:r>
        <w:rPr>
          <w:bCs/>
          <w:b/>
        </w:rPr>
        <w:t xml:space="preserve">Japan Osaka</w:t>
      </w:r>
      <w:r>
        <w:t xml:space="preserve">, this text is not just a theoretical guide but a practical manual for navigating the complexities of modern medicine while preserving the human connection that lies at the heart of healing. As</w:t>
      </w:r>
      <w:r>
        <w:t xml:space="preserve"> </w:t>
      </w:r>
      <w:r>
        <w:rPr>
          <w:bCs/>
          <w:b/>
        </w:rPr>
        <w:t xml:space="preserve">Japan Osaka</w:t>
      </w:r>
      <w:r>
        <w:t xml:space="preserve"> </w:t>
      </w:r>
      <w:r>
        <w:t xml:space="preserve">continues to evolve, so too must its healthcare providers, and this book provides the foundational knowledge necessary for that evolution.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the Context of Japan Osaka</dc:title>
  <dc:creator/>
  <dc:language>en</dc:language>
  <cp:keywords/>
  <dcterms:created xsi:type="dcterms:W3CDTF">2026-07-29T19:36:40Z</dcterms:created>
  <dcterms:modified xsi:type="dcterms:W3CDTF">2026-07-29T19:36:40Z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