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Kuwait</w:t>
      </w:r>
      <w:r>
        <w:t xml:space="preserve"> </w:t>
      </w:r>
      <w:r>
        <w:t xml:space="preserve">Kuwait</w:t>
      </w:r>
      <w:r>
        <w:t xml:space="preserve"> </w:t>
      </w:r>
      <w:r>
        <w:t xml:space="preserve">City</w:t>
      </w:r>
    </w:p>
    <w:bookmarkStart w:id="29" w:name="X3baa5046b10635bb434d5bb596c9f140c9f3e5d"/>
    <w:p>
      <w:pPr>
        <w:pStyle w:val="Heading1"/>
      </w:pPr>
      <w:r>
        <w:t xml:space="preserve">The Guardian of Public Health: A Comprehensive Book Report on the Doctor General Practitioner in Kuwait Kuwait City</w:t>
      </w:r>
    </w:p>
    <w:p>
      <w:pPr>
        <w:pStyle w:val="FirstParagraph"/>
      </w:pPr>
      <w:r>
        <w:t xml:space="preserve">An analysis of primary care dynamics, cultural integration, and medical excellence within the capital's healthcare ecosystem.</w:t>
      </w:r>
    </w:p>
    <w:p>
      <w:pPr>
        <w:pStyle w:val="BodyText"/>
      </w:pPr>
      <w:r>
        <w:rPr>
          <w:bCs/>
          <w:b/>
        </w:rPr>
        <w:t xml:space="preserve">Date:</w:t>
      </w:r>
      <w:r>
        <w:t xml:space="preserve"> </w:t>
      </w:r>
      <w:r>
        <w:t xml:space="preserve">October 26, 2023</w:t>
      </w:r>
      <w:r>
        <w:br/>
      </w:r>
      <w:r>
        <w:rPr>
          <w:bCs/>
          <w:b/>
        </w:rPr>
        <w:t xml:space="preserve">Subject:</w:t>
      </w:r>
      <w:r>
        <w:t xml:space="preserve">The Doctor General Practitioner</w:t>
      </w:r>
      <w:r>
        <w:br/>
      </w:r>
      <w:r>
        <w:rPr>
          <w:bCs/>
          <w:b/>
        </w:rPr>
        <w:t xml:space="preserve">Location Focus:</w:t>
      </w:r>
      <w:r>
        <w:t xml:space="preserve">Kuwait Kuwait City</w:t>
      </w:r>
      <w:r>
        <w:br/>
      </w:r>
      <w:r>
        <w:rPr>
          <w:iCs/>
          <w:i/>
        </w:rPr>
        <w:t xml:space="preserve">This report synthesizes clinical data, sociological observations, and public health policies to provide a holistic view of the general practitioner's role in the capital.</w:t>
      </w:r>
    </w:p>
    <w:bookmarkStart w:id="20" w:name="X9a4e00e1b583c5bc1725e5914b12d90408abf4d"/>
    <w:p>
      <w:pPr>
        <w:pStyle w:val="Heading2"/>
      </w:pPr>
      <w:r>
        <w:t xml:space="preserve">I. Introduction: The Foundation of Healthcare in Kuwait</w:t>
      </w:r>
    </w:p>
    <w:p>
      <w:pPr>
        <w:pStyle w:val="FirstParagraph"/>
      </w:pPr>
      <w:r>
        <w:t xml:space="preserve">In any robust healthcare system, the Doctor General Practitioner serves as the cornerstone, acting as the first point of contact for patients and coordinating long-term care. However, in the unique socio-demographic landscape of</w:t>
      </w:r>
      <w:r>
        <w:t xml:space="preserve"> </w:t>
      </w:r>
      <w:r>
        <w:rPr>
          <w:bCs/>
          <w:b/>
        </w:rPr>
        <w:t xml:space="preserve">Kuwait Kuwait City</w:t>
      </w:r>
      <w:r>
        <w:t xml:space="preserve">, this role transcends simple medical triage. It requires a nuanced understanding of a diverse population, rapid urbanization challenges, and a healthcare infrastructure that blends traditional community values with modern technological advancements.</w:t>
      </w:r>
    </w:p>
    <w:p>
      <w:pPr>
        <w:pStyle w:val="BodyText"/>
      </w:pPr>
      <w:r>
        <w:t xml:space="preserve">This book report explores the multifaceted responsibilities of the Doctor General Practitioner within</w:t>
      </w:r>
      <w:r>
        <w:t xml:space="preserve"> </w:t>
      </w:r>
      <w:r>
        <w:rPr>
          <w:bCs/>
          <w:b/>
        </w:rPr>
        <w:t xml:space="preserve">Kuwait Kuwait City</w:t>
      </w:r>
      <w:r>
        <w:t xml:space="preserve">. By examining their clinical duties, cultural competencies, and administrative burdens, we can appreciate why this specific medical professional is indispensable to the nation’s public health strategy. The capital city of Kuwait is not merely a geographic location; it is a bustling hub where over one-third of the country's population resides, creating a dense network of healthcare demands that only a skilled General Practitioner can navigate effectively.</w:t>
      </w:r>
    </w:p>
    <w:bookmarkEnd w:id="20"/>
    <w:bookmarkStart w:id="23" w:name="Xd0d412a286b8ea1702dce7ff2b4e6a3149f60c5"/>
    <w:p>
      <w:pPr>
        <w:pStyle w:val="Heading2"/>
      </w:pPr>
      <w:r>
        <w:t xml:space="preserve">II. The Clinical Role: Beyond Basic Diagnosis</w:t>
      </w:r>
    </w:p>
    <w:p>
      <w:pPr>
        <w:pStyle w:val="FirstParagraph"/>
      </w:pPr>
      <w:r>
        <w:t xml:space="preserve">The primary function of the Doctor General Practitioner in</w:t>
      </w:r>
      <w:r>
        <w:t xml:space="preserve"> </w:t>
      </w:r>
      <w:r>
        <w:rPr>
          <w:bCs/>
          <w:b/>
        </w:rPr>
        <w:t xml:space="preserve">Kuwait Kuwait City</w:t>
      </w:r>
      <w:r>
        <w:t xml:space="preserve"> </w:t>
      </w:r>
      <w:r>
        <w:t xml:space="preserve">is comprehensive patient management. Unlike specialists who focus on isolated organ systems or diseases, the General Practitioner must possess a broad spectrum of knowledge covering pediatrics, internal medicine, geriatrics, and preventive care. In a capital city with high rates of lifestyle-related diseases such as diabetes mellitus and hypertension—a prevalent issue in Gulf populations—the General Practitioner becomes the primary manager of chronic conditions.</w:t>
      </w:r>
    </w:p>
    <w:bookmarkStart w:id="21" w:name="a.-preventive-care-and-screening"/>
    <w:p>
      <w:pPr>
        <w:pStyle w:val="Heading3"/>
      </w:pPr>
      <w:r>
        <w:t xml:space="preserve">A. Preventive Care and Screening</w:t>
      </w:r>
    </w:p>
    <w:p>
      <w:pPr>
        <w:pStyle w:val="FirstParagraph"/>
      </w:pPr>
      <w:r>
        <w:t xml:space="preserve">In</w:t>
      </w:r>
      <w:r>
        <w:t xml:space="preserve"> </w:t>
      </w:r>
      <w:r>
        <w:rPr>
          <w:bCs/>
          <w:b/>
        </w:rPr>
        <w:t xml:space="preserve">Kuwait Kuwait City</w:t>
      </w:r>
      <w:r>
        <w:t xml:space="preserve">, the healthcare system places a strong emphasis on prevention. Doctors General Practitioners are tasked with conducting routine screenings for cancer, cardiovascular disease, and metabolic disorders. Given the hot climate of the region, they also address heat-related illnesses and skin conditions prevalent among both expatriates and citizens alike.</w:t>
      </w:r>
    </w:p>
    <w:bookmarkEnd w:id="21"/>
    <w:bookmarkStart w:id="22" w:name="b.-management-of-chronic-diseases"/>
    <w:p>
      <w:pPr>
        <w:pStyle w:val="Heading3"/>
      </w:pPr>
      <w:r>
        <w:t xml:space="preserve">B. Management of Chronic Diseases</w:t>
      </w:r>
    </w:p>
    <w:p>
      <w:pPr>
        <w:pStyle w:val="FirstParagraph"/>
      </w:pPr>
      <w:r>
        <w:t xml:space="preserve">The prevalence of Type 2 diabetes in Kuwait is among the highest globally. The Doctor General Practitioner plays a critical role in educating patients about lifestyle modifications, medication adherence, and regular monitoring. In the urban setting of</w:t>
      </w:r>
      <w:r>
        <w:t xml:space="preserve"> </w:t>
      </w:r>
      <w:r>
        <w:rPr>
          <w:bCs/>
          <w:b/>
        </w:rPr>
        <w:t xml:space="preserve">Kuwait Kuwait City</w:t>
      </w:r>
      <w:r>
        <w:t xml:space="preserve">, where sedentary lifestyles are common due to modern conveniences and extreme weather conditions limiting outdoor activity, this educational aspect is vital for disease control.</w:t>
      </w:r>
    </w:p>
    <w:bookmarkEnd w:id="22"/>
    <w:bookmarkEnd w:id="23"/>
    <w:bookmarkStart w:id="24" w:name="Xee7a40c1b3aec29fd8dd63c0e6700e81e8d82a4"/>
    <w:p>
      <w:pPr>
        <w:pStyle w:val="Heading2"/>
      </w:pPr>
      <w:r>
        <w:t xml:space="preserve">III. Cultural Competence and Patient Interaction</w:t>
      </w:r>
    </w:p>
    <w:p>
      <w:pPr>
        <w:pStyle w:val="FirstParagraph"/>
      </w:pPr>
      <w:r>
        <w:t xml:space="preserve">A defining characteristic of the Doctor General Practitioner in</w:t>
      </w:r>
      <w:r>
        <w:t xml:space="preserve"> </w:t>
      </w:r>
      <w:r>
        <w:rPr>
          <w:bCs/>
          <w:b/>
        </w:rPr>
        <w:t xml:space="preserve">Kuwait Kuwait City</w:t>
      </w:r>
      <w:r>
        <w:t xml:space="preserve"> </w:t>
      </w:r>
      <w:r>
        <w:t xml:space="preserve">is their ability to navigate a highly multicultural environment. The capital city is home to a significant expatriate population from South Asia, the Arab world, Europe, and other regions. Therefore, medical proficiency alone is insufficient; cultural intelligence is paramount.</w:t>
      </w:r>
    </w:p>
    <w:p>
      <w:pPr>
        <w:numPr>
          <w:ilvl w:val="0"/>
          <w:numId w:val="1001"/>
        </w:numPr>
        <w:pStyle w:val="Compact"/>
      </w:pPr>
      <w:r>
        <w:rPr>
          <w:bCs/>
          <w:b/>
        </w:rPr>
        <w:t xml:space="preserve">Linguistic Diversity:</w:t>
      </w:r>
      <w:r>
        <w:t xml:space="preserve"> </w:t>
      </w:r>
      <w:r>
        <w:t xml:space="preserve">Many General Practitioners in</w:t>
      </w:r>
      <w:r>
        <w:t xml:space="preserve"> </w:t>
      </w:r>
      <w:r>
        <w:rPr>
          <w:bCs/>
          <w:b/>
        </w:rPr>
        <w:t xml:space="preserve">Kuwait Kuwait City</w:t>
      </w:r>
      <w:r>
        <w:t xml:space="preserve"> </w:t>
      </w:r>
      <w:r>
        <w:t xml:space="preserve">are multilingual or work within teams that include translators to ensure accurate communication with patients who may not speak Arabic fluently.</w:t>
      </w:r>
    </w:p>
    <w:p>
      <w:pPr>
        <w:numPr>
          <w:ilvl w:val="0"/>
          <w:numId w:val="1001"/>
        </w:numPr>
        <w:pStyle w:val="Compact"/>
      </w:pPr>
      <w:r>
        <w:rPr>
          <w:bCs/>
          <w:b/>
        </w:rPr>
        <w:t xml:space="preserve">Cultural Sensitivity:</w:t>
      </w:r>
      <w:r>
        <w:t xml:space="preserve"> </w:t>
      </w:r>
      <w:r>
        <w:t xml:space="preserve">Understanding local customs regarding gender, modesty, and family involvement in medical decision-making is essential. For instance, in many traditional cases within the city center, family elders play a significant role in approving treatment plans.</w:t>
      </w:r>
    </w:p>
    <w:p>
      <w:pPr>
        <w:numPr>
          <w:ilvl w:val="0"/>
          <w:numId w:val="1001"/>
        </w:numPr>
        <w:pStyle w:val="Compact"/>
      </w:pPr>
      <w:r>
        <w:rPr>
          <w:bCs/>
          <w:b/>
        </w:rPr>
        <w:t xml:space="preserve">Bridging Tradition and Modernity:</w:t>
      </w:r>
      <w:r>
        <w:t xml:space="preserve"> </w:t>
      </w:r>
      <w:r>
        <w:t xml:space="preserve">The Doctor General Practitioner often acts as a bridge between modern Western medical practices and traditional beliefs held by various communities residing in the capital. This requires empathy, patience, and respect for diverse worldviews while maintaining scientific integrity.</w:t>
      </w:r>
    </w:p>
    <w:bookmarkEnd w:id="24"/>
    <w:bookmarkStart w:id="25" w:name="Xc5e367af1643a7c1695898b443ec664766ff1ac"/>
    <w:p>
      <w:pPr>
        <w:pStyle w:val="Heading2"/>
      </w:pPr>
      <w:r>
        <w:t xml:space="preserve">IV. The Impact of Urbanization on Healthcare Delivery</w:t>
      </w:r>
    </w:p>
    <w:p>
      <w:pPr>
        <w:pStyle w:val="FirstParagraph"/>
      </w:pPr>
      <w:r>
        <w:rPr>
          <w:bCs/>
          <w:b/>
        </w:rPr>
        <w:t xml:space="preserve">Kuwait Kuwait City</w:t>
      </w:r>
      <w:r>
        <w:t xml:space="preserve">, as the political and economic heart of the nation, faces unique urban health challenges. Air quality issues, traffic-related stress, and high population density contribute to a specific profile of public health concerns. The Doctor General Practitioner in this setting must be adept at identifying environmental factors that exacerbate respiratory conditions like asthma and allergies.</w:t>
      </w:r>
    </w:p>
    <w:p>
      <w:pPr>
        <w:pStyle w:val="BodyText"/>
      </w:pPr>
      <w:r>
        <w:t xml:space="preserve">Furthermore, the concentration of specialized hospitals and clinics in the city means that General Practitioners often serve as gatekeepers to advanced care. They must accurately assess when a patient requires referral to a specialist, thereby optimizing resource allocation within the public health system. This triage role is crucial for preventing overcrowding in emergency departments and ensuring that specialists are available for complex cases.</w:t>
      </w:r>
    </w:p>
    <w:bookmarkEnd w:id="25"/>
    <w:bookmarkStart w:id="26" w:name="X5178469a540a74d56ad6998001010f3362b5d14"/>
    <w:p>
      <w:pPr>
        <w:pStyle w:val="Heading2"/>
      </w:pPr>
      <w:r>
        <w:t xml:space="preserve">V. Technological Integration and Modern Challenges</w:t>
      </w:r>
    </w:p>
    <w:p>
      <w:pPr>
        <w:pStyle w:val="FirstParagraph"/>
      </w:pPr>
      <w:r>
        <w:t xml:space="preserve">In recent years, the healthcare sector in</w:t>
      </w:r>
      <w:r>
        <w:t xml:space="preserve"> </w:t>
      </w:r>
      <w:r>
        <w:rPr>
          <w:bCs/>
          <w:b/>
        </w:rPr>
        <w:t xml:space="preserve">Kuwait Kuwait City</w:t>
      </w:r>
      <w:r>
        <w:t xml:space="preserve"> </w:t>
      </w:r>
      <w:r>
        <w:t xml:space="preserve">has undergone significant digital transformation. The Doctor General Practitioner is now expected to be proficient in electronic health records (EHR) systems that are integrated across public and private facilities. This interoperability allows for seamless patient tracking but also introduces challenges related to data privacy and system maintenance.</w:t>
      </w:r>
    </w:p>
    <w:p>
      <w:pPr>
        <w:pStyle w:val="BodyText"/>
      </w:pPr>
      <w:r>
        <w:t xml:space="preserve">Additionally, the rise of telemedicine, accelerated by global trends and local initiatives, has expanded the reach of General Practitioners. In</w:t>
      </w:r>
      <w:r>
        <w:t xml:space="preserve"> </w:t>
      </w:r>
      <w:r>
        <w:rPr>
          <w:bCs/>
          <w:b/>
        </w:rPr>
        <w:t xml:space="preserve">Kuwait Kuwait City</w:t>
      </w:r>
      <w:r>
        <w:t xml:space="preserve">, where traffic congestion can be severe during peak hours, virtual consultations offer a convenient alternative for follow-up appointments and minor ailments. The modern Doctor General Practitioner must therefore balance face-to-face clinical skills with digital communication competencies.</w:t>
      </w:r>
    </w:p>
    <w:bookmarkEnd w:id="26"/>
    <w:bookmarkStart w:id="27" w:name="Xf9b1353ece85f497205f2bcc2f8579c652178df"/>
    <w:p>
      <w:pPr>
        <w:pStyle w:val="Heading2"/>
      </w:pPr>
      <w:r>
        <w:t xml:space="preserve">VI. Challenges Faced by General Practitioners in the Capital</w:t>
      </w:r>
    </w:p>
    <w:p>
      <w:pPr>
        <w:pStyle w:val="FirstParagraph"/>
      </w:pPr>
      <w:r>
        <w:t xml:space="preserve">Despite the critical nature of their work, Doctors General Practitioners in</w:t>
      </w:r>
      <w:r>
        <w:t xml:space="preserve"> </w:t>
      </w:r>
      <w:r>
        <w:rPr>
          <w:bCs/>
          <w:b/>
        </w:rPr>
        <w:t xml:space="preserve">Kuwait Kuwait City</w:t>
      </w:r>
      <w:r>
        <w:t xml:space="preserve"> </w:t>
      </w:r>
      <w:r>
        <w:t xml:space="preserve">face several challenges:</w:t>
      </w:r>
    </w:p>
    <w:p>
      <w:pPr>
        <w:numPr>
          <w:ilvl w:val="0"/>
          <w:numId w:val="1002"/>
        </w:numPr>
        <w:pStyle w:val="Compact"/>
      </w:pPr>
      <w:r>
        <w:rPr>
          <w:bCs/>
          <w:b/>
        </w:rPr>
        <w:t xml:space="preserve">Burnout and Workload:</w:t>
      </w:r>
      <w:r>
        <w:t xml:space="preserve">The high volume of patients in urban clinics can lead to professional burnout, affecting the quality of care and doctor-patient relationships.</w:t>
      </w:r>
    </w:p>
    <w:p>
      <w:pPr>
        <w:numPr>
          <w:ilvl w:val="0"/>
          <w:numId w:val="1002"/>
        </w:numPr>
        <w:pStyle w:val="Compact"/>
      </w:pPr>
      <w:r>
        <w:rPr>
          <w:bCs/>
          <w:b/>
        </w:rPr>
        <w:t xml:space="preserve">Mental Health Stigma:</w:t>
      </w:r>
      <w:r>
        <w:t xml:space="preserve">While awareness is growing, mental health issues remain stigmatized in parts of the community. General Practitioners often struggle to address psychological concerns due to patient reluctance or lack of specialized support systems.</w:t>
      </w:r>
    </w:p>
    <w:p>
      <w:pPr>
        <w:numPr>
          <w:ilvl w:val="0"/>
          <w:numId w:val="1002"/>
        </w:numPr>
        <w:pStyle w:val="Compact"/>
      </w:pPr>
      <w:r>
        <w:rPr>
          <w:bCs/>
          <w:b/>
        </w:rPr>
        <w:t xml:space="preserve">Patient Expectations:</w:t>
      </w:r>
      <w:r>
        <w:t xml:space="preserve">There is sometimes a mismatch between patient expectations for immediate prescriptions and the medical necessity of diagnostic patience and lifestyle counseling.</w:t>
      </w:r>
    </w:p>
    <w:bookmarkEnd w:id="27"/>
    <w:bookmarkStart w:id="28" w:name="vii.-conclusion-the-indispensable-pillar"/>
    <w:p>
      <w:pPr>
        <w:pStyle w:val="Heading2"/>
      </w:pPr>
      <w:r>
        <w:t xml:space="preserve">VII. Conclusion: The Indispensable Pillar</w:t>
      </w:r>
    </w:p>
    <w:p>
      <w:pPr>
        <w:pStyle w:val="FirstParagraph"/>
      </w:pPr>
      <w:r>
        <w:t xml:space="preserve">In conclusion, the Doctor General Practitioner in</w:t>
      </w:r>
      <w:r>
        <w:t xml:space="preserve"> </w:t>
      </w:r>
      <w:r>
        <w:rPr>
          <w:bCs/>
          <w:b/>
        </w:rPr>
        <w:t xml:space="preserve">Kuwait Kuwait City</w:t>
      </w:r>
      <w:r>
        <w:t xml:space="preserve"> </w:t>
      </w:r>
      <w:r>
        <w:t xml:space="preserve">is far more than a medical technician; they are a cultural mediator, a chronic disease manager, and a public health sentinel. Their role is pivotal in maintaining the health of one of the most diverse and densely populated urban centers in the Middle East.</w:t>
      </w:r>
    </w:p>
    <w:p>
      <w:pPr>
        <w:pStyle w:val="BodyText"/>
      </w:pPr>
      <w:r>
        <w:t xml:space="preserve">The effectiveness of healthcare delivery in</w:t>
      </w:r>
      <w:r>
        <w:t xml:space="preserve"> </w:t>
      </w:r>
      <w:r>
        <w:rPr>
          <w:bCs/>
          <w:b/>
        </w:rPr>
        <w:t xml:space="preserve">Kuwait Kuwait City</w:t>
      </w:r>
      <w:r>
        <w:t xml:space="preserve"> </w:t>
      </w:r>
      <w:r>
        <w:t xml:space="preserve">relies heavily on empowering General Practitioners through adequate training, technological support, and mental health resources. As the city continues to grow and evolve, so too must the adaptive capacity of its primary care physicians. They remain the first line of defense against disease and the primary architects of wellness for millions of residents.</w:t>
      </w:r>
    </w:p>
    <w:p>
      <w:pPr>
        <w:pStyle w:val="BodyText"/>
      </w:pPr>
      <w:r>
        <w:t xml:space="preserve">This report underscores that investing in General Practice is not merely an administrative necessity but a moral imperative for any society striving for equitable health outcomes. In</w:t>
      </w:r>
      <w:r>
        <w:t xml:space="preserve"> </w:t>
      </w:r>
      <w:r>
        <w:rPr>
          <w:bCs/>
          <w:b/>
        </w:rPr>
        <w:t xml:space="preserve">Kuwait Kuwait City</w:t>
      </w:r>
      <w:r>
        <w:t xml:space="preserve">, the Doctor General Practitioner stands as a testament to the resilience and care embedded within the nation's healthcare identity.</w:t>
      </w:r>
    </w:p>
    <w:p>
      <w:r>
        <w:pict>
          <v:rect style="width:0;height:1.5pt" o:hralign="center" o:hrstd="t" o:hr="t"/>
        </w:pict>
      </w:r>
    </w:p>
    <w:p>
      <w:pPr>
        <w:pStyle w:val="FirstParagraph"/>
      </w:pPr>
      <w:r>
        <w:rPr>
          <w:iCs/>
          <w:i/>
        </w:rPr>
        <w:t xml:space="preserve">Note: This document is formatted for informational purposes and highlights key aspects of primary care in Kuwait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of the Doctor General Practitioner in Kuwait Kuwait City</dc:title>
  <dc:creator/>
  <dc:language>en</dc:language>
  <cp:keywords/>
  <dcterms:created xsi:type="dcterms:W3CDTF">2026-07-29T13:05:16Z</dcterms:created>
  <dcterms:modified xsi:type="dcterms:W3CDTF">2026-07-29T13:05:16Z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