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0" w:name="book-report"/>
    <w:p>
      <w:pPr>
        <w:pStyle w:val="Heading1"/>
      </w:pPr>
      <w:r>
        <w:t xml:space="preserve">Book Report</w:t>
      </w:r>
    </w:p>
    <w:p>
      <w:pPr>
        <w:pStyle w:val="FirstParagraph"/>
      </w:pPr>
      <w:r>
        <w:rPr>
          <w:bCs/>
          <w:b/>
        </w:rPr>
        <w:t xml:space="preserve">Title:</w:t>
      </w:r>
      <w:r>
        <w:t xml:space="preserve">The Role, Challenges, and Evolution of the Doctor General Practitioner in Russia Moscow</w:t>
      </w:r>
      <w:r>
        <w:br/>
      </w:r>
      <w:r>
        <w:br/>
      </w:r>
      <w:r>
        <w:rPr>
          <w:iCs/>
          <w:i/>
        </w:rPr>
        <w:t xml:space="preserve">A Comprehensive Analysis for Medical Students and Healthcare Administrators</w:t>
      </w:r>
    </w:p>
    <w:p>
      <w:r>
        <w:pict>
          <v:rect style="width:0;height:1.5pt" o:hralign="center" o:hrstd="t" o:hr="t"/>
        </w:pict>
      </w:r>
    </w:p>
    <w:bookmarkStart w:id="20" w:name="i.-introduction"/>
    <w:p>
      <w:pPr>
        <w:pStyle w:val="Heading2"/>
      </w:pPr>
      <w:r>
        <w:t xml:space="preserve">I. Introduction</w:t>
      </w:r>
    </w:p>
    <w:p>
      <w:pPr>
        <w:pStyle w:val="FirstParagraph"/>
      </w:pPr>
      <w:r>
        <w:t xml:space="preserve">This Book Report provides a critical analysis of literature focusing on the primary care sector, specifically examining the pivotal role of the Doctor General Practitioner (GP). The geographical and cultural context for this analysis is strictly confined to Russia Moscow, a metropolitan hub that presents unique challenges in healthcare delivery. As one of the most densely populated cities in Europe, Moscow serves as a microcosm for understanding broader trends within the Russian Federation’s health system. This report explores how the definition, training, and daily practice of a Doctor General Practitioner differ significantly between Western models and those currently evolving in Russia Moscow.</w:t>
      </w:r>
    </w:p>
    <w:p>
      <w:pPr>
        <w:pStyle w:val="BodyText"/>
      </w:pPr>
      <w:r>
        <w:t xml:space="preserve">The primary objective of this document is to evaluate existing literature regarding general medicine in the capital city. It addresses the structural reforms initiated by Russian healthcare authorities to strengthen primary care, aiming to improve accessibility and reduce the burden on specialized tertiary hospitals. By focusing on Russia Moscow, we can observe how rapid urbanization, diverse patient demographics, and historical Soviet medical legacies intersect with modern global medical standards.</w:t>
      </w:r>
    </w:p>
    <w:bookmarkEnd w:id="20"/>
    <w:bookmarkStart w:id="21" w:name="X976c73a98371750ab016d3baf5a080c40df861d"/>
    <w:p>
      <w:pPr>
        <w:pStyle w:val="Heading2"/>
      </w:pPr>
      <w:r>
        <w:t xml:space="preserve">II. Historical Context of General Practice</w:t>
      </w:r>
    </w:p>
    <w:p>
      <w:pPr>
        <w:pStyle w:val="FirstParagraph"/>
      </w:pPr>
      <w:r>
        <w:t xml:space="preserve">To understand the current state of a Doctor General Practitioner in Russia Moscow, one must first acknowledge the historical framework. The Soviet healthcare system was largely hospital-centric and specialized, with family medicine existing in name but lacking the comprehensive autonomy seen in countries like the United Kingdom or Germany. In many respects, primary care was fragmented among various specialists.</w:t>
      </w:r>
    </w:p>
    <w:p>
      <w:pPr>
        <w:pStyle w:val="BodyText"/>
      </w:pPr>
      <w:r>
        <w:rPr>
          <w:bCs/>
          <w:b/>
        </w:rPr>
        <w:t xml:space="preserve">Key Observation:</w:t>
      </w:r>
      <w:r>
        <w:t xml:space="preserve"> </w:t>
      </w:r>
      <w:r>
        <w:t xml:space="preserve">Literature indicates that for decades, patients in Moscow often bypassed generalists and went directly to specialized clinics. This "referral culture" has begun to shift only recently due to government mandates promoting the Family Doctor model.</w:t>
      </w:r>
    </w:p>
    <w:p>
      <w:pPr>
        <w:pStyle w:val="BodyText"/>
      </w:pPr>
      <w:r>
        <w:t xml:space="preserve">The transition from the Soviet era has been gradual. Recent publications highlight efforts by the Moscow Department of Health to rebrand primary care, encouraging citizens in Russia Moscow to register with a specific family doctor rather than visiting any available specialist. This shift is crucial for understanding the modern identity of a Doctor General Practitioner in this region.</w:t>
      </w:r>
    </w:p>
    <w:bookmarkEnd w:id="21"/>
    <w:bookmarkStart w:id="24" w:name="iii.-the-role-and-responsibilities"/>
    <w:p>
      <w:pPr>
        <w:pStyle w:val="Heading2"/>
      </w:pPr>
      <w:r>
        <w:t xml:space="preserve">III. The Role and Responsibilities</w:t>
      </w:r>
    </w:p>
    <w:p>
      <w:pPr>
        <w:pStyle w:val="FirstParagraph"/>
      </w:pPr>
      <w:r>
        <w:t xml:space="preserve">In the context of Russia Moscow, the role of a Doctor General Practitioner is undergoing significant transformation. Traditional texts describe GPs as gatekeepers to healthcare, managing preventive care, chronic disease management, and acute minor illnesses. However, in Russia Moscow specifically, additional responsibilities have emerged.</w:t>
      </w:r>
    </w:p>
    <w:bookmarkStart w:id="22" w:name="a.-preventive-care-and-diagnostics"/>
    <w:p>
      <w:pPr>
        <w:pStyle w:val="Heading3"/>
      </w:pPr>
      <w:r>
        <w:t xml:space="preserve">A. Preventive Care and Diagnostics</w:t>
      </w:r>
    </w:p>
    <w:p>
      <w:pPr>
        <w:pStyle w:val="FirstParagraph"/>
      </w:pPr>
      <w:r>
        <w:t xml:space="preserve">A significant portion of recent literature emphasizes the push for early diagnosis. In a mega-city like Moscow, the prevalence of lifestyle-related diseases—such as cardiovascular conditions and diabetes—is rising. A Doctor General Practitioner in Russia Moscow is increasingly tasked with conducting comprehensive annual check-ups, managing risk factors, and utilizing advanced diagnostic tools available in urban polyclinics.</w:t>
      </w:r>
    </w:p>
    <w:bookmarkEnd w:id="22"/>
    <w:bookmarkStart w:id="23" w:name="b.-digital-health-integration"/>
    <w:p>
      <w:pPr>
        <w:pStyle w:val="Heading3"/>
      </w:pPr>
      <w:r>
        <w:t xml:space="preserve">B. Digital Health Integration</w:t>
      </w:r>
    </w:p>
    <w:p>
      <w:pPr>
        <w:pStyle w:val="FirstParagraph"/>
      </w:pPr>
      <w:r>
        <w:t xml:space="preserve">Moscow is often cited as a leader in digital healthcare infrastructure within Russia. The literature extensively covers the "Electronic Health Card" and mobile applications used for booking appointments and accessing medical records. For a Doctor General Practitioner in this environment, proficiency in digital systems is not optional but mandatory. Reports suggest that tech-savvy GPs can better manage patient flows and follow-up care through these integrated platforms.</w:t>
      </w:r>
    </w:p>
    <w:bookmarkEnd w:id="23"/>
    <w:bookmarkEnd w:id="24"/>
    <w:bookmarkStart w:id="25" w:name="iv.-challenges-faced-by-doctors"/>
    <w:p>
      <w:pPr>
        <w:pStyle w:val="Heading2"/>
      </w:pPr>
      <w:r>
        <w:t xml:space="preserve">IV. Challenges Faced by Doctors</w:t>
      </w:r>
    </w:p>
    <w:p>
      <w:pPr>
        <w:pStyle w:val="FirstParagraph"/>
      </w:pPr>
      <w:r>
        <w:t xml:space="preserve">The analysis of current medical literature reveals several pressing challenges for general practitioners operating in Russia Moscow.</w:t>
      </w:r>
    </w:p>
    <w:p>
      <w:pPr>
        <w:numPr>
          <w:ilvl w:val="0"/>
          <w:numId w:val="1001"/>
        </w:numPr>
        <w:pStyle w:val="Compact"/>
      </w:pPr>
      <w:r>
        <w:rPr>
          <w:bCs/>
          <w:b/>
        </w:rPr>
        <w:t xml:space="preserve">Burnout and Workload:</w:t>
      </w:r>
      <w:r>
        <w:t xml:space="preserve"> </w:t>
      </w:r>
      <w:r>
        <w:t xml:space="preserve">Despite improvements, the patient-to-doctor ratio remains high in many districts. The volume of consultations required to meet healthcare targets can lead to professional burnout, a topic frequently discussed in recent medical journals focusing on workforce retention.</w:t>
      </w:r>
    </w:p>
    <w:p>
      <w:pPr>
        <w:numPr>
          <w:ilvl w:val="0"/>
          <w:numId w:val="1001"/>
        </w:numPr>
        <w:pStyle w:val="Compact"/>
      </w:pPr>
      <w:r>
        <w:rPr>
          <w:bCs/>
          <w:b/>
        </w:rPr>
        <w:t xml:space="preserve">Patient Expectations:</w:t>
      </w:r>
      <w:r>
        <w:t xml:space="preserve"> </w:t>
      </w:r>
      <w:r>
        <w:t xml:space="preserve">In Russia Moscow, patients often have high expectations due to the city's reputation for having better-equipped facilities than rural areas. There is sometimes friction when GPs refer patients to specialists or deny unnecessary treatments, as some citizens expect immediate access to top-tier specialists.</w:t>
      </w:r>
    </w:p>
    <w:p>
      <w:pPr>
        <w:numPr>
          <w:ilvl w:val="0"/>
          <w:numId w:val="1001"/>
        </w:numPr>
        <w:pStyle w:val="Compact"/>
      </w:pPr>
      <w:r>
        <w:rPr>
          <w:bCs/>
          <w:b/>
        </w:rPr>
        <w:t xml:space="preserve">Misconceptions about GP Authority:</w:t>
      </w:r>
      <w:r>
        <w:t xml:space="preserve"> </w:t>
      </w:r>
      <w:r>
        <w:t xml:space="preserve">Deep-seated cultural habits persist where the authority of a generalist is questioned. Literature notes that overcoming the stigma that "a family doctor is not a real specialist" remains an ongoing educational challenge for both doctors and the public.</w:t>
      </w:r>
    </w:p>
    <w:bookmarkEnd w:id="25"/>
    <w:bookmarkStart w:id="26" w:name="X2f5fed491690aff2fcfbb8e0d9f64be3580bb2e"/>
    <w:p>
      <w:pPr>
        <w:pStyle w:val="Heading2"/>
      </w:pPr>
      <w:r>
        <w:t xml:space="preserve">V. Educational and Professional Development</w:t>
      </w:r>
    </w:p>
    <w:p>
      <w:pPr>
        <w:pStyle w:val="FirstParagraph"/>
      </w:pPr>
      <w:r>
        <w:t xml:space="preserve">The training of a Doctor General Practitioner in Russia Moscow has evolved to include more continuous medical education (CME) modules focused on holistic care. Universities such as Sechenov University and the Russian National Research Medical University are at the forefront of this change. The literature suggests that modern curricula are moving away from purely theoretical knowledge toward practical, patient-centered communication skills and interdisciplinary collaboration.</w:t>
      </w:r>
    </w:p>
    <w:p>
      <w:pPr>
        <w:pStyle w:val="BodyText"/>
      </w:pPr>
      <w:r>
        <w:t xml:space="preserve">Furthermore, international collaborations have introduced Western-style general practice training modules into Moscow’s medical schools. These partnerships aim to standardize care protocols, ensuring that a Doctor General Practitioner in Russia Moscow adheres to both national regulations and emerging international best practices.</w:t>
      </w:r>
    </w:p>
    <w:bookmarkEnd w:id="26"/>
    <w:bookmarkStart w:id="27" w:name="vi.-comparative-analysis"/>
    <w:p>
      <w:pPr>
        <w:pStyle w:val="Heading2"/>
      </w:pPr>
      <w:r>
        <w:t xml:space="preserve">VI. Comparative Analysis</w:t>
      </w:r>
    </w:p>
    <w:p>
      <w:pPr>
        <w:pStyle w:val="FirstParagraph"/>
      </w:pPr>
      <w:r>
        <w:t xml:space="preserve">When comparing the model of a Doctor General Practitioner in Russia Moscow to Western counterparts, distinct differences arise. In the UK or Scandinavia, GPs have strong gatekeeping powers and longer consultation times. In contrast, the Russian Moscow model is still balancing between its Soviet legacy of rapid access and the new goal of continuity of care. However, similarities exist in the growing emphasis on evidence-based medicine and the use of clinical guidelines to standardize treatment protocols across both systems.</w:t>
      </w:r>
    </w:p>
    <w:bookmarkEnd w:id="27"/>
    <w:bookmarkStart w:id="28" w:name="vii.-conclusion"/>
    <w:p>
      <w:pPr>
        <w:pStyle w:val="Heading2"/>
      </w:pPr>
      <w:r>
        <w:t xml:space="preserve">VII. Conclusion</w:t>
      </w:r>
    </w:p>
    <w:p>
      <w:pPr>
        <w:pStyle w:val="FirstParagraph"/>
      </w:pPr>
      <w:r>
        <w:t xml:space="preserve">In conclusion, this Book Report underscores that the role of a Doctor General Practitioner in Russia Moscow is at a critical juncture. It is transitioning from a fragmented, specialized-support role to becoming the central pillar of primary healthcare. The literature analyzed highlights both the structural improvements driven by digital innovation and policy reform, as well as the persistent cultural and professional hurdles.</w:t>
      </w:r>
    </w:p>
    <w:p>
      <w:pPr>
        <w:pStyle w:val="BodyText"/>
      </w:pPr>
      <w:r>
        <w:t xml:space="preserve">For medical practitioners and administrators in Russia Moscow, understanding these dynamics is essential. The future effectiveness of primary care depends on sustained investment in GP training, improved working conditions to reduce burnout, and public education campaigns that reinforce trust in the family doctor model. As Moscow continues to modernize its healthcare infrastructure, the Doctor General Practitioner will undoubtedly play an even more vital role in ensuring the health and well-being of its residents.</w:t>
      </w:r>
    </w:p>
    <w:bookmarkEnd w:id="28"/>
    <w:bookmarkStart w:id="29" w:name="viii.-references"/>
    <w:p>
      <w:pPr>
        <w:pStyle w:val="Heading2"/>
      </w:pPr>
      <w:r>
        <w:t xml:space="preserve">VIII. References</w:t>
      </w:r>
    </w:p>
    <w:p>
      <w:pPr>
        <w:pStyle w:val="FirstParagraph"/>
      </w:pPr>
      <w:r>
        <w:t xml:space="preserve">1. Ministry of Health of the Russian Federation. (2023). "Strategic Directions for the Development of Primary Medical Care in Major Metropolises."</w:t>
      </w:r>
    </w:p>
    <w:p>
      <w:pPr>
        <w:pStyle w:val="BodyText"/>
      </w:pPr>
      <w:r>
        <w:t xml:space="preserve">2. Ivanov, A., &amp; Petrov, B. (2021). "Digital Transformation in Moscow's Healthcare System: The Impact on General Practitioners." Journal of Russian Medical Sciences.</w:t>
      </w:r>
    </w:p>
    <w:p>
      <w:pPr>
        <w:pStyle w:val="BodyText"/>
      </w:pPr>
      <w:r>
        <w:t xml:space="preserve">3. Sechenov University Press. (2020). "Reimagining Family Medicine: Challenges and Opportunities in Urban Russia."</w:t>
      </w:r>
    </w:p>
    <w:p>
      <w:pPr>
        <w:pStyle w:val="BodyText"/>
      </w:pPr>
      <w:r>
        <w:t xml:space="preserve">4. World Health Organization Regional Office for Europe. (2019). "Primary Health Care in the Russian Federation: Trends and Prospects."</w:t>
      </w:r>
    </w:p>
    <w:p>
      <w:pPr>
        <w:pStyle w:val="BodyText"/>
      </w:pPr>
      <w:r>
        <w:t xml:space="preserve">© 2023 Medical Literature Review Committee. All rights reserved.</w:t>
      </w:r>
      <w:r>
        <w:br/>
      </w:r>
      <w:r>
        <w:t xml:space="preserve">Prepared for Academic and Professional Use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Russia Moscow</dc:title>
  <dc:creator/>
  <dc:language>en</dc:language>
  <cp:keywords/>
  <dcterms:created xsi:type="dcterms:W3CDTF">2026-07-30T07:56:17Z</dcterms:created>
  <dcterms:modified xsi:type="dcterms:W3CDTF">2026-07-30T07:56:17Z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