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179edf54451bed1e0d4049e9d36b44b478638f3"/>
    <w:p>
      <w:pPr>
        <w:pStyle w:val="Heading1"/>
      </w:pPr>
      <w:r>
        <w:t xml:space="preserve">Book Report: The Comprehensive Role of the Doctor General Practitioner in United States Miami</w:t>
      </w:r>
    </w:p>
    <w:p>
      <w:pPr>
        <w:pStyle w:val="FirstParagraph"/>
      </w:pPr>
      <w:r>
        <w:rPr>
          <w:bCs/>
          <w:b/>
        </w:rPr>
        <w:t xml:space="preserve">Date:</w:t>
      </w:r>
      <w:r>
        <w:t xml:space="preserve"> </w:t>
      </w:r>
      <w:r>
        <w:t xml:space="preserve">October 26, 2023</w:t>
      </w:r>
      <w:r>
        <w:br/>
      </w:r>
      <w:r>
        <w:rPr>
          <w:bCs/>
          <w:b/>
        </w:rPr>
        <w:t xml:space="preserve">To:</w:t>
      </w:r>
      <w:r>
        <w:rPr>
          <w:iCs/>
          <w:i/>
        </w:rPr>
        <w:t xml:space="preserve">Miami Medical Review Board &amp; Healthcare Policy Analysts</w:t>
      </w:r>
      <w:r>
        <w:br/>
      </w:r>
      <w:r>
        <w:rPr>
          <w:bCs/>
          <w:b/>
        </w:rPr>
        <w:t xml:space="preserve">From:</w:t>
      </w:r>
      <w:r>
        <w:rPr>
          <w:iCs/>
          <w:i/>
        </w:rPr>
        <w:t xml:space="preserve">Educational Department of Community Health Services</w:t>
      </w:r>
    </w:p>
    <w:bookmarkStart w:id="20" w:name="introduction-and-scope-of-analysis"/>
    <w:p>
      <w:pPr>
        <w:pStyle w:val="Heading2"/>
      </w:pPr>
      <w:r>
        <w:t xml:space="preserve">Introduction and Scope of Analysis</w:t>
      </w:r>
    </w:p>
    <w:p>
      <w:pPr>
        <w:pStyle w:val="FirstParagraph"/>
      </w:pPr>
      <w:r>
        <w:t xml:space="preserve">This book report serves as an extensive examination of the contemporary literature surrounding primary care medicine, with a specific focus on the unique challenges and opportunities presented by practicing as a Doctor General Practitioner within the vibrant and complex healthcare ecosystem of Miami, United States. As medical literature evolves, it becomes increasingly clear that the general practitioner (GP) is not merely a gatekeeper to specialized care but rather the cornerstone of longitudinal patient health. In examining key texts regarding primary care models, public health strategies in urban environments, and regional medical studies from Florida, this report synthesizes critical insights into how these professionals function. The analysis specifically targets the intersection of clinical practice and the demographic realities of Miami, highlighting why understanding this role is vital for improving community outcomes in Southeast Florida.</w:t>
      </w:r>
    </w:p>
    <w:bookmarkEnd w:id="20"/>
    <w:bookmarkStart w:id="21" w:name="the-evolution-of-primary-care-literature"/>
    <w:p>
      <w:pPr>
        <w:pStyle w:val="Heading2"/>
      </w:pPr>
      <w:r>
        <w:t xml:space="preserve">The Evolution of Primary Care Literature</w:t>
      </w:r>
    </w:p>
    <w:p>
      <w:pPr>
        <w:pStyle w:val="FirstParagraph"/>
      </w:pPr>
      <w:r>
        <w:t xml:space="preserve">The foundational texts reviewed for this report emphasize a paradigm shift in how society views primary care. Historically, general practitioners were often relegated to treating minor ailments and referring complex cases to specialists. However, recent literature argues that the modern Doctor General Practitioner must possess a broad spectrum of competencies, ranging from pediatric care to geriatric management and mental health support. Books such as "Primary Care in the 21st Century" discuss the necessity of holistic care models that address social determinants of health. In the context of Miami, these texts provide a theoretical framework for understanding why generalists are essential in managing chronic diseases like diabetes and hypertension, which are prevalent across diverse socioeconomic groups.</w:t>
      </w:r>
    </w:p>
    <w:p>
      <w:pPr>
        <w:pStyle w:val="BodyText"/>
      </w:pPr>
      <w:r>
        <w:t xml:space="preserve">Furthermore, the literature highlights the importance of continuity of care. Studies cited in these books demonstrate that patients who have a consistent relationship with a general practitioner experience better health outcomes, lower hospital admission rates, and higher satisfaction scores. This concept is particularly relevant when analyzing healthcare delivery in large metropolitan areas like Miami, where patient mobility and diversity can sometimes disrupt long-term doctor-patient relationships. The books suggest that establishing trust early in the consultation process is crucial for adherence to treatment plans.</w:t>
      </w:r>
    </w:p>
    <w:bookmarkEnd w:id="21"/>
    <w:bookmarkStart w:id="22" w:name="X68593bc32a5e0c5b900ef7907a9e7766e813092"/>
    <w:p>
      <w:pPr>
        <w:pStyle w:val="Heading2"/>
      </w:pPr>
      <w:r>
        <w:t xml:space="preserve">The Unique Healthcare Landscape of United States Miami</w:t>
      </w:r>
    </w:p>
    <w:p>
      <w:pPr>
        <w:pStyle w:val="FirstParagraph"/>
      </w:pPr>
      <w:r>
        <w:t xml:space="preserve">A significant portion of this report focuses on the specific geographic and cultural context of Miami, United States. Miami is not just a city; it is a global gateway characterized by its unique demographic makeup, which includes a high proportion of elderly residents (particularly from Cuba, Venezuela, and other Latin American countries), transient populations due to tourism and real estate investment, and varying levels of insurance coverage. Literature analyzing healthcare in South Florida points out that the Doctor General Practitioner in Miami must be culturally competent. This goes beyond language proficiency; it involves understanding cultural beliefs regarding health, illness, and traditional remedies.</w:t>
      </w:r>
    </w:p>
    <w:p>
      <w:pPr>
        <w:pStyle w:val="BodyText"/>
      </w:pPr>
      <w:r>
        <w:t xml:space="preserve">Books discussing regional public health policies indicate that Miami’s hot and humid climate presents specific medical challenges, such as higher rates of vector-borne diseases and heat-related illnesses. General practitioners in this region must be vigilant about these environmental factors when diagnosing patients. Additionally, the literature notes the impact of migration patterns on healthcare access. Many new arrivals to Miami may lack established networks or insurance continuity, placing a disproportionate burden on general practitioners to act as both medical providers and navigators through the complex United States healthcare system.</w:t>
      </w:r>
    </w:p>
    <w:bookmarkEnd w:id="22"/>
    <w:bookmarkStart w:id="24" w:name="X58ec02777191ece5e5b536ef2eec723cc62af1f"/>
    <w:p>
      <w:pPr>
        <w:pStyle w:val="Heading2"/>
      </w:pPr>
      <w:r>
        <w:t xml:space="preserve">Challenges in Practice: Insurance, Diversity, and Access</w:t>
      </w:r>
    </w:p>
    <w:p>
      <w:pPr>
        <w:pStyle w:val="FirstParagraph"/>
      </w:pPr>
      <w:r>
        <w:t xml:space="preserve">The reviewed texts extensively cover the administrative burdens faced by doctors in the United States. For a Doctor General Practitioner in Miami, navigating insurance reimbursements, Medicaid eligibility for undocumented immigrants or low-income residents, and private insurance networks is a daily challenge. Books on medical administration argue that these bureaucratic hurdles detract from direct patient care time. However, successful practitioners in Miami have been shown to develop robust referral networks and community partnerships to mitigate these access issues.</w:t>
      </w:r>
    </w:p>
    <w:p>
      <w:pPr>
        <w:pStyle w:val="BodyText"/>
      </w:pPr>
      <w:r>
        <w:t xml:space="preserve">Diversity is another major theme in the literature. Miami’s population speaks dozens of languages and adheres to various religious beliefs that influence health behaviors. The books emphasize that a one-size-fits-all approach to medicine fails in this environment. Instead, the ideal Doctor General Practitioner adapts their communication style and treatment plans to respect cultural nuances while maintaining evidence-based medical standards. For instance, dietary recommendations for diabetic patients in Miami must account for traditional Cuban or Haitian diets rather than generic American guidelines.</w:t>
      </w:r>
    </w:p>
    <w:bookmarkStart w:id="23" w:name="key-themes-identified"/>
    <w:p>
      <w:pPr>
        <w:pStyle w:val="Heading3"/>
      </w:pPr>
      <w:r>
        <w:t xml:space="preserve">Key Themes Identified</w:t>
      </w:r>
    </w:p>
    <w:p>
      <w:pPr>
        <w:numPr>
          <w:ilvl w:val="0"/>
          <w:numId w:val="1001"/>
        </w:numPr>
        <w:pStyle w:val="Compact"/>
      </w:pPr>
      <w:r>
        <w:rPr>
          <w:bCs/>
          <w:b/>
        </w:rPr>
        <w:t xml:space="preserve">Holistic Management:</w:t>
      </w:r>
      <w:r>
        <w:rPr>
          <w:iCs/>
          <w:i/>
        </w:rPr>
        <w:t xml:space="preserve">The GP manages more than symptoms; they manage the whole person within their community context.</w:t>
      </w:r>
    </w:p>
    <w:p>
      <w:pPr>
        <w:numPr>
          <w:ilvl w:val="0"/>
          <w:numId w:val="1001"/>
        </w:numPr>
        <w:pStyle w:val="Compact"/>
      </w:pPr>
      <w:r>
        <w:t xml:space="preserve">Cultural Competence:The ability to bridge cultural gaps is as important as clinical knowledge in Miami.</w:t>
      </w:r>
    </w:p>
    <w:bookmarkEnd w:id="23"/>
    <w:bookmarkEnd w:id="24"/>
    <w:bookmarkStart w:id="25" w:name="Xd324e3c0efa73d8feef17233dcf2e717e10cc7e"/>
    <w:p>
      <w:pPr>
        <w:pStyle w:val="Heading2"/>
      </w:pPr>
      <w:r>
        <w:t xml:space="preserve">Social Determinants and Community Integration</w:t>
      </w:r>
    </w:p>
    <w:p>
      <w:pPr>
        <w:pStyle w:val="FirstParagraph"/>
      </w:pPr>
      <w:r>
        <w:t xml:space="preserve">A recurring theme in contemporary medical literature is the role of the general practitioner as a community leader. In Miami, this manifests through involvement in local clinics, public health campaigns regarding dengue fever or Zika virus prevention, and partnerships with social services. Books reviewing successful primary care models suggest that doctors who engage with their communities see better preventative outcomes. For example, literacy levels and health education vary widely among different groups in Miami; therefore, the general practitioner must tailor educational materials accordingly.</w:t>
      </w:r>
    </w:p>
    <w:p>
      <w:pPr>
        <w:pStyle w:val="BodyText"/>
      </w:pPr>
      <w:r>
        <w:t xml:space="preserve">The literature also touches upon mental health integration. With rising stress levels due to economic instability and natural disasters (such as hurricanes common to Florida), the Doctor General Practitioner often serves as the first line of defense for mental health issues. Texts recommend integrated care models where psychologists and GPs work closely together, a model that is increasingly being adopted in Miami’s community health centers.</w:t>
      </w:r>
    </w:p>
    <w:bookmarkEnd w:id="25"/>
    <w:bookmarkStart w:id="26" w:name="conclusion-and-recommendations"/>
    <w:p>
      <w:pPr>
        <w:pStyle w:val="Heading2"/>
      </w:pPr>
      <w:r>
        <w:t xml:space="preserve">Conclusion and Recommendations</w:t>
      </w:r>
    </w:p>
    <w:p>
      <w:pPr>
        <w:pStyle w:val="FirstParagraph"/>
      </w:pPr>
      <w:r>
        <w:t xml:space="preserve">In conclusion, this book report synthesizes a vast amount of medical literature to underscore the critical importance of the Doctor General Practitioner in United States Miami. The texts consistently reveal that while clinical skills are fundamental, the modern GP must also be a cultural broker, an administrator skilled in navigating insurance complexities, and a community advocate. Miami’s unique demographic and environmental profile demands practitioners who are adaptable and empathetic.</w:t>
      </w:r>
    </w:p>
    <w:p>
      <w:pPr>
        <w:pStyle w:val="BodyText"/>
      </w:pPr>
      <w:r>
        <w:t xml:space="preserve">To improve healthcare outcomes in this region, it is recommended that medical training programs emphasize cultural competency and administrative resilience. Furthermore, policy makers should support practices that allow GPs more time for patient interaction by streamlining insurance processes. By recognizing the multifaceted role of the general practitioner as outlined in these books, stakeholders can work towards a more equitable and effective healthcare system for all residents of Miami.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United States Miami</dc:title>
  <dc:creator/>
  <dc:language>en</dc:language>
  <cp:keywords/>
  <dcterms:created xsi:type="dcterms:W3CDTF">2026-07-29T21:29:08Z</dcterms:created>
  <dcterms:modified xsi:type="dcterms:W3CDTF">2026-07-29T21:29:08Z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