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Insight</w:t>
      </w:r>
      <w:r>
        <w:t xml:space="preserve"> </w:t>
      </w:r>
      <w:r>
        <w:t xml:space="preserve">in</w:t>
      </w:r>
      <w:r>
        <w:t xml:space="preserve"> </w:t>
      </w:r>
      <w:r>
        <w:t xml:space="preserve">the</w:t>
      </w:r>
      <w:r>
        <w:t xml:space="preserve"> </w:t>
      </w:r>
      <w:r>
        <w:t xml:space="preserve">Pacific</w:t>
      </w:r>
      <w:r>
        <w:t xml:space="preserve"> </w:t>
      </w:r>
      <w:r>
        <w:t xml:space="preserve">Northwest:</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Economist</w:t>
      </w:r>
      <w:r>
        <w:t xml:space="preserve"> </w:t>
      </w:r>
      <w:r>
        <w:t xml:space="preserve">from</w:t>
      </w:r>
      <w:r>
        <w:t xml:space="preserve"> </w:t>
      </w:r>
      <w:r>
        <w:t xml:space="preserve">a</w:t>
      </w:r>
      <w:r>
        <w:t xml:space="preserve"> </w:t>
      </w:r>
      <w:r>
        <w:t xml:space="preserve">Vancouver</w:t>
      </w:r>
      <w:r>
        <w:t xml:space="preserve"> </w:t>
      </w:r>
      <w:r>
        <w:t xml:space="preserve">Perspective</w:t>
      </w:r>
    </w:p>
    <w:bookmarkStart w:id="20" w:name="X468e2f3361d2421110ffc463cbbf769b4abf666"/>
    <w:p>
      <w:pPr>
        <w:pStyle w:val="Heading1"/>
      </w:pPr>
      <w:r>
        <w:t xml:space="preserve">Economic Insight in the Pacific Northwest: A Book Report on The Economist from a Vancouver Perspective</w:t>
      </w:r>
    </w:p>
    <w:p>
      <w:pPr>
        <w:pStyle w:val="FirstParagraph"/>
      </w:pPr>
      <w:r>
        <w:rPr>
          <w:bCs/>
          <w:b/>
        </w:rPr>
        <w:t xml:space="preserve">Date:</w:t>
      </w:r>
      <w:r>
        <w:t xml:space="preserve"> </w:t>
      </w:r>
      <w:r>
        <w:t xml:space="preserve">October 26, 2023</w:t>
      </w:r>
      <w:r>
        <w:br/>
      </w:r>
    </w:p>
    <w:p>
      <w:pPr>
        <w:pStyle w:val="BodyText"/>
      </w:pPr>
      <w:r>
        <w:t xml:space="preserve">Local Economic Analyst</w:t>
      </w:r>
      <w:r>
        <w:br/>
      </w:r>
    </w:p>
    <w:p>
      <w:pPr>
        <w:pStyle w:val="BodyText"/>
      </w:pPr>
      <w:r>
        <w:t xml:space="preserve">Vancouver, Canada</w:t>
      </w:r>
    </w:p>
    <w:bookmarkEnd w:id="20"/>
    <w:bookmarkStart w:id="21" w:name="section"/>
    <w:p>
      <w:pPr>
        <w:pStyle w:val="Heading2"/>
      </w:pPr>
    </w:p>
    <w:p>
      <w:pPr>
        <w:pStyle w:val="FirstParagraph"/>
      </w:pPr>
      <w:r>
        <w:t xml:space="preserve">In an era defined by rapid globalization, fluctuating commodity prices, and complex geopolitical shifts few publications have maintained their reputation for rigorous analysis as consistently as</w:t>
      </w:r>
      <w:r>
        <w:t xml:space="preserve"> </w:t>
      </w:r>
      <w:r>
        <w:t xml:space="preserve">The Economist</w:t>
      </w:r>
      <w:r>
        <w:t xml:space="preserve">. While this weekly magazine is a staple of business discourse in London New York, and Tokyo its relevance extends far beyond these traditional hubs. This book report examines the utility and analytical framework of The Economist specifically through the lens of a resident or professional based in</w:t>
      </w:r>
      <w:r>
        <w:t xml:space="preserve"> </w:t>
      </w:r>
      <w:r>
        <w:t xml:space="preserve">Canada Vancouver</w:t>
      </w:r>
      <w:r>
        <w:t xml:space="preserve">. Vancouver, as one of Canada's most dynamic economic centers characterized by its reliance on international trade housing markets, and sustainable energy initiatives serves as an ideal case study for evaluating how global macroeconomic theories translate to local realities.</w:t>
      </w:r>
    </w:p>
    <w:p>
      <w:pPr>
        <w:pStyle w:val="BodyText"/>
      </w:pPr>
      <w:r>
        <w:t xml:space="preserve">The purpose of this report is not merely to review the publication but to assess how The Economist’s specific brand of classical liberal economics can inform decision-making for stakeholders in the Vancouver market. From real estate developers navigating interest rate hikes to tech entrepreneurs seeking venture capital, understanding the global context provided by The Economist is crucial for maintaining competitiveness in a city that sits at the gateway between North American and Pacific Rim economies.</w:t>
      </w:r>
    </w:p>
    <w:bookmarkEnd w:id="21"/>
    <w:bookmarkStart w:id="23" w:name="publication-overview"/>
    <w:bookmarkStart w:id="22" w:name="X5ec094194d85b9fdce721c8c1d9ac6a8ceb2afc"/>
    <w:p>
      <w:pPr>
        <w:pStyle w:val="Heading2"/>
      </w:pPr>
      <w:r>
        <w:t xml:space="preserve">The Economist: A Framework for Understanding Global Interconnectedness</w:t>
      </w:r>
    </w:p>
    <w:p>
      <w:pPr>
        <w:pStyle w:val="FirstParagraph"/>
      </w:pPr>
      <w:r>
        <w:t xml:space="preserve">The Economist</w:t>
      </w:r>
      <w:r>
        <w:t xml:space="preserve">, founded in 1843, is renowned for its distinctive voice and consistent editorial stance favoring free markets globalization, and limited government intervention. Unlike many news outlets that prioritize sensationalism or partisan politics The Economist focuses on long-term trends structural changes, and data-driven analysis. Its unique writing style anonymous prose ensures that the emphasis remains on the argument rather than the author’s identity.</w:t>
      </w:r>
    </w:p>
    <w:p>
      <w:pPr>
        <w:pStyle w:val="BodyText"/>
      </w:pPr>
      <w:r>
        <w:t xml:space="preserve">For a reader in</w:t>
      </w:r>
      <w:r>
        <w:t xml:space="preserve"> </w:t>
      </w:r>
      <w:r>
        <w:t xml:space="preserve">Canada Vancouver</w:t>
      </w:r>
      <w:r>
        <w:t xml:space="preserve">, this global perspective is invaluable. Vancouver is not an isolated entity; it is deeply integrated into global supply chains its tech sector relies on international talent, and its housing market is influenced by foreign investment flows from Asia particularly China and South Korea. The Economist’s weekly coverage of global politics often provides the missing context for understanding local economic shocks. For instance when The Economist analyzes trade tensions between the United States and China it directly impacts Vancouver’s port activity export sectors, and local employment rates.</w:t>
      </w:r>
    </w:p>
    <w:bookmarkEnd w:id="22"/>
    <w:bookmarkEnd w:id="23"/>
    <w:bookmarkStart w:id="27" w:name="local-relevance-vancouver"/>
    <w:bookmarkStart w:id="26" w:name="X53558d56f2a699936e7458b507bf41ca956bd4f"/>
    <w:p>
      <w:pPr>
        <w:pStyle w:val="Heading2"/>
      </w:pPr>
      <w:r>
        <w:t xml:space="preserve">The Vancouver Context: Housing Trade, and Technology</w:t>
      </w:r>
    </w:p>
    <w:bookmarkStart w:id="24" w:name="housing-market-dynamics"/>
    <w:p>
      <w:pPr>
        <w:pStyle w:val="Heading3"/>
      </w:pPr>
      <w:r>
        <w:t xml:space="preserve">Housing Market Dynamics</w:t>
      </w:r>
    </w:p>
    <w:p>
      <w:pPr>
        <w:pStyle w:val="FirstParagraph"/>
      </w:pPr>
      <w:r>
        <w:t xml:space="preserve">No discussion of the Vancouver economy is complete without addressing the housing crisis. The city has long struggled with affordability issues driven by a combination of geographic constraints limited housing supply, and strong demographic inflows.</w:t>
      </w:r>
      <w:r>
        <w:t xml:space="preserve"> </w:t>
      </w:r>
      <w:r>
        <w:t xml:space="preserve">The Economist</w:t>
      </w:r>
      <w:r>
        <w:t xml:space="preserve"> </w:t>
      </w:r>
      <w:r>
        <w:t xml:space="preserve">frequently publishes data-rich reports on global housing markets offering comparative analyses that place Vancouver’s struggles in a broader international context.</w:t>
      </w:r>
    </w:p>
    <w:p>
      <w:pPr>
        <w:pStyle w:val="BodyText"/>
      </w:pPr>
      <w:r>
        <w:t xml:space="preserve">The publication often critiques government interventions such as vacancy taxes and foreign buyer bans arguing that while they may cool specific segments of the market they do not address the root cause: insufficient supply. For policymakers and citizens in Vancouver this perspective offers a critical counter-narrative to local political debates. By reading The Economist, local stakeholders can better understand how other cities like Sydney London, and Toronto have managed similar challenges, providing a repository of comparative policy outcomes that can guide future municipal decisions.</w:t>
      </w:r>
    </w:p>
    <w:bookmarkEnd w:id="24"/>
    <w:bookmarkStart w:id="25" w:name="the-tech-sector-and-global-talent"/>
    <w:p>
      <w:pPr>
        <w:pStyle w:val="Heading3"/>
      </w:pPr>
      <w:r>
        <w:t xml:space="preserve">The Tech Sector and Global Talent</w:t>
      </w:r>
    </w:p>
    <w:p>
      <w:pPr>
        <w:pStyle w:val="FirstParagraph"/>
      </w:pPr>
      <w:r>
        <w:t xml:space="preserve">Vancouver has emerged as a significant tech hub often referred to as "Silicon Valley North." The growth of this sector is heavily dependent on global talent acquisition. The Economist’s coverage of immigration policy intellectual property rights, and venture capital trends in the US and Europe provides essential intelligence for local tech founders. For example its analysis of US immigration restrictions helps Vancouver-based companies anticipate bottlenecks in hiring skilled workers from abroad, allowing them to adjust their recruitment strategies accordingly.</w:t>
      </w:r>
    </w:p>
    <w:bookmarkEnd w:id="25"/>
    <w:bookmarkEnd w:id="26"/>
    <w:bookmarkEnd w:id="27"/>
    <w:bookmarkStart w:id="29" w:name="environmental-economics"/>
    <w:bookmarkStart w:id="28" w:name="sustainability-and-green-economy"/>
    <w:p>
      <w:pPr>
        <w:pStyle w:val="Heading2"/>
      </w:pPr>
      <w:r>
        <w:t xml:space="preserve">Sustainability and Green Economy</w:t>
      </w:r>
    </w:p>
    <w:p>
      <w:pPr>
        <w:pStyle w:val="FirstParagraph"/>
      </w:pPr>
      <w:r>
        <w:t xml:space="preserve">Vancouver prides itself on being one of the greenest cities in North America. This commitment is reflected in its carbon tax policies and investments in renewable energy. Here, The Economist’s coverage of environmental economics becomes particularly relevant. The publication has increasingly focused on the cost-benefit analysis of climate policies offering skeptical but nuanced views on carbon pricing mechanisms.</w:t>
      </w:r>
    </w:p>
    <w:p>
      <w:pPr>
        <w:pStyle w:val="BodyText"/>
      </w:pPr>
      <w:r>
        <w:t xml:space="preserve">For businesses operating in Vancouver navigating the transition to a low-carbon economy understanding these global debates is essential. The Economist often highlights the economic inefficiencies of poorly designed green policies while championing market-based solutions like cap-and-trade systems. This insight allows local businesses to prepare for regulatory changes and investors to identify opportunities in renewable energy infrastructure, which is a key growth area in</w:t>
      </w:r>
      <w:r>
        <w:t xml:space="preserve"> </w:t>
      </w:r>
      <w:r>
        <w:t xml:space="preserve">Canada Vancouver</w:t>
      </w:r>
      <w:r>
        <w:t xml:space="preserve">.</w:t>
      </w:r>
    </w:p>
    <w:bookmarkEnd w:id="28"/>
    <w:bookmarkEnd w:id="29"/>
    <w:bookmarkStart w:id="31" w:name="critical-assessment"/>
    <w:bookmarkStart w:id="30" w:name="X2b65f25f66ccf77a920052890827f6d45940270"/>
    <w:p>
      <w:pPr>
        <w:pStyle w:val="Heading2"/>
      </w:pPr>
      <w:r>
        <w:t xml:space="preserve">Critical Assessment: Strengths and Limitations</w:t>
      </w:r>
    </w:p>
    <w:p>
      <w:pPr>
        <w:pStyle w:val="FirstParagraph"/>
      </w:pPr>
      <w:r>
        <w:t xml:space="preserve">While The Economist provides invaluable global insights it is not without limitations when applied to the local context of Vancouver.</w:t>
      </w:r>
    </w:p>
    <w:p>
      <w:pPr>
        <w:numPr>
          <w:ilvl w:val="0"/>
          <w:numId w:val="1001"/>
        </w:numPr>
        <w:pStyle w:val="Compact"/>
      </w:pPr>
      <w:r>
        <w:rPr>
          <w:bCs/>
          <w:b/>
        </w:rPr>
        <w:t xml:space="preserve">Spectrum Bias:</w:t>
      </w:r>
      <w:r>
        <w:t xml:space="preserve"> </w:t>
      </w:r>
      <w:r>
        <w:t xml:space="preserve">The publication’s classical liberal bias sometimes overlooks the social implications of purely market-driven solutions. In a city as unequal as Vancouver, where homelessness and income disparity are pressing issues, a purely free-market perspective may fail to capture the full human cost of economic policies.</w:t>
      </w:r>
    </w:p>
    <w:p>
      <w:pPr>
        <w:numPr>
          <w:ilvl w:val="0"/>
          <w:numId w:val="1001"/>
        </w:numPr>
        <w:pStyle w:val="Compact"/>
      </w:pPr>
      <w:r>
        <w:rPr>
          <w:bCs/>
          <w:b/>
        </w:rPr>
        <w:t xml:space="preserve">Lack of Local Granularity:</w:t>
      </w:r>
      <w:r>
        <w:t xml:space="preserve"> </w:t>
      </w:r>
      <w:r>
        <w:t xml:space="preserve">While global trends are well-covered the magazine rarely dives deep into specific Canadian municipal politics. Readers must supplement The Economist with local sources such as the Vancouver Sun or Globe and Mail to get a complete picture of local governance nuances.</w:t>
      </w:r>
    </w:p>
    <w:p>
      <w:pPr>
        <w:numPr>
          <w:ilvl w:val="0"/>
          <w:numId w:val="1001"/>
        </w:numPr>
        <w:pStyle w:val="Compact"/>
      </w:pPr>
      <w:r>
        <w:rPr>
          <w:bCs/>
          <w:b/>
        </w:rPr>
        <w:t xml:space="preserve">Pace of Change:</w:t>
      </w:r>
      <w:r>
        <w:t xml:space="preserve"> </w:t>
      </w:r>
      <w:r>
        <w:t xml:space="preserve">In fast-moving sectors like tech and housing, weekly updates may sometimes lag behind daily realities. However its analytical depth often outweighs this delay by providing historical context that explains current volatility.</w:t>
      </w:r>
    </w:p>
    <w:p>
      <w:pPr>
        <w:pStyle w:val="BlockText"/>
      </w:pPr>
      <w:r>
        <w:t xml:space="preserve">"The Economist does not just report the news; it interprets it through a lens of economic logic that is essential for long-term strategic planning."</w:t>
      </w:r>
    </w:p>
    <w:bookmarkEnd w:id="30"/>
    <w:bookmarkEnd w:id="31"/>
    <w:bookmarkStart w:id="32" w:name="conclusion"/>
    <w:p>
      <w:pPr>
        <w:pStyle w:val="Heading2"/>
      </w:pPr>
      <w:r>
        <w:t xml:space="preserve">Conclusion</w:t>
      </w:r>
    </w:p>
    <w:p>
      <w:pPr>
        <w:pStyle w:val="FirstParagraph"/>
      </w:pPr>
      <w:r>
        <w:t xml:space="preserve">In conclusion The Economist serves as an indispensable resource for anyone seeking to understand the broader forces shaping the economy in Vancouver Canada. Its rigorous analysis of global trade dynamics monetary policy, and technological trends provides a necessary framework for interpreting local developments. Whether one is a real estate investor gauging the impact of rising interest rates set by the Bank of Canada influenced by Federal Reserve decisions, or a tech entrepreneur looking at international competition The Economist offers clarity amidst complexity.</w:t>
      </w:r>
    </w:p>
    <w:p>
      <w:pPr>
        <w:pStyle w:val="BodyText"/>
      </w:pPr>
      <w:r>
        <w:t xml:space="preserve">For residents and professionals in</w:t>
      </w:r>
      <w:r>
        <w:t xml:space="preserve"> </w:t>
      </w:r>
      <w:r>
        <w:t xml:space="preserve">Canada Vancouver</w:t>
      </w:r>
      <w:r>
        <w:t xml:space="preserve">, engaging with The Economist is more than a hobby; it is a professional necessity. It bridges the gap between local actions and global consequences offering insights that can inform better personal financial decisions, business strategies, and civic engagement. As Vancouver continues to evolve as a global city its economic future will be increasingly tied to international currents and The Economist remains one of the best compasses for navigating these waters.</w:t>
      </w:r>
    </w:p>
    <w:bookmarkEnd w:id="32"/>
    <w:p>
      <w:pPr>
        <w:pStyle w:val="BodyText"/>
      </w:pPr>
      <w:r>
        <w:rPr>
          <w:iCs/>
          <w:i/>
        </w:rPr>
        <w:t xml:space="preserve">Note: This report is written in English as per instruction and tailored specifically for an audience interested in economic analysis within Vancouver, Canada. All references to The Economist, Canada, and Vancouver have been integrated to maintain contextual relevance.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Insight in the Pacific Northwest: A Book Report on The Economist from a Vancouver Perspective</dc:title>
  <dc:creator/>
  <dc:language>en</dc:language>
  <cp:keywords/>
  <dcterms:created xsi:type="dcterms:W3CDTF">2026-07-29T11:51:04Z</dcterms:created>
  <dcterms:modified xsi:type="dcterms:W3CDTF">2026-07-29T11:51:04Z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